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4C38" w14:textId="77777777" w:rsidR="0092053E" w:rsidRDefault="0092053E">
      <w:pPr>
        <w:spacing w:after="160" w:line="259" w:lineRule="auto"/>
        <w:rPr>
          <w:b/>
          <w:sz w:val="24"/>
          <w:szCs w:val="24"/>
          <w:lang w:val="fr-FR"/>
        </w:rPr>
      </w:pPr>
      <w:r>
        <w:rPr>
          <w:b/>
          <w:sz w:val="24"/>
          <w:szCs w:val="24"/>
          <w:lang w:val="fr-FR"/>
        </w:rPr>
        <w:t xml:space="preserve">                                </w:t>
      </w:r>
      <w:r>
        <w:rPr>
          <w:noProof/>
        </w:rPr>
        <w:drawing>
          <wp:inline distT="0" distB="0" distL="0" distR="0" wp14:anchorId="0EA98407" wp14:editId="183AAA6E">
            <wp:extent cx="3790950" cy="2038350"/>
            <wp:effectExtent l="0" t="0" r="0" b="0"/>
            <wp:docPr id="4" name="Picture 4" descr="https://mylife.cvshealth.com/webcenter/content/conn/UCM/uuid/dDocName:DEFAULT_THUMBNAIL_IMAGE?rendition=cvs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life.cvshealth.com/webcenter/content/conn/UCM/uuid/dDocName:DEFAULT_THUMBNAIL_IMAGE?rendition=cvs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038350"/>
                    </a:xfrm>
                    <a:prstGeom prst="rect">
                      <a:avLst/>
                    </a:prstGeom>
                    <a:noFill/>
                    <a:ln>
                      <a:noFill/>
                    </a:ln>
                  </pic:spPr>
                </pic:pic>
              </a:graphicData>
            </a:graphic>
          </wp:inline>
        </w:drawing>
      </w:r>
      <w:r>
        <w:rPr>
          <w:b/>
          <w:sz w:val="24"/>
          <w:szCs w:val="24"/>
          <w:lang w:val="fr-FR"/>
        </w:rPr>
        <w:t xml:space="preserve">                                  </w:t>
      </w:r>
    </w:p>
    <w:p w14:paraId="7D17C14E" w14:textId="77777777" w:rsidR="0092053E" w:rsidRDefault="0092053E">
      <w:pPr>
        <w:spacing w:after="160" w:line="259" w:lineRule="auto"/>
        <w:rPr>
          <w:b/>
          <w:sz w:val="24"/>
          <w:szCs w:val="24"/>
          <w:lang w:val="fr-FR"/>
        </w:rPr>
      </w:pPr>
    </w:p>
    <w:p w14:paraId="135FB9AF" w14:textId="77777777" w:rsidR="0092053E" w:rsidRDefault="0092053E">
      <w:pPr>
        <w:spacing w:after="160" w:line="259" w:lineRule="auto"/>
        <w:rPr>
          <w:b/>
          <w:sz w:val="24"/>
          <w:szCs w:val="24"/>
          <w:lang w:val="fr-FR"/>
        </w:rPr>
      </w:pPr>
    </w:p>
    <w:p w14:paraId="5A633B39" w14:textId="77777777" w:rsidR="0092053E" w:rsidRDefault="0092053E">
      <w:pPr>
        <w:spacing w:after="160" w:line="259" w:lineRule="auto"/>
        <w:rPr>
          <w:b/>
          <w:sz w:val="24"/>
          <w:szCs w:val="24"/>
          <w:lang w:val="fr-FR"/>
        </w:rPr>
      </w:pPr>
    </w:p>
    <w:p w14:paraId="2BE3F2F1"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DIRECT IMPORT GUIDE</w:t>
      </w:r>
    </w:p>
    <w:p w14:paraId="62EBDD58"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FOR</w:t>
      </w:r>
    </w:p>
    <w:p w14:paraId="0D9751FD"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PRODUCT SUPPLIERS</w:t>
      </w:r>
    </w:p>
    <w:p w14:paraId="0131024C" w14:textId="77777777" w:rsidR="0092053E" w:rsidRDefault="0092053E" w:rsidP="0092053E">
      <w:pPr>
        <w:spacing w:after="160" w:line="259" w:lineRule="auto"/>
        <w:jc w:val="center"/>
        <w:rPr>
          <w:rFonts w:asciiTheme="minorHAnsi" w:hAnsiTheme="minorHAnsi" w:cstheme="minorHAnsi"/>
          <w:b/>
          <w:sz w:val="56"/>
          <w:szCs w:val="56"/>
          <w:lang w:val="fr-FR"/>
        </w:rPr>
      </w:pPr>
    </w:p>
    <w:p w14:paraId="5031D79A" w14:textId="77777777" w:rsidR="0092053E" w:rsidRDefault="0092053E" w:rsidP="0092053E">
      <w:pPr>
        <w:spacing w:after="160" w:line="259" w:lineRule="auto"/>
        <w:jc w:val="center"/>
        <w:rPr>
          <w:rFonts w:asciiTheme="minorHAnsi" w:hAnsiTheme="minorHAnsi" w:cstheme="minorHAnsi"/>
          <w:b/>
          <w:sz w:val="56"/>
          <w:szCs w:val="56"/>
          <w:lang w:val="fr-FR"/>
        </w:rPr>
      </w:pPr>
    </w:p>
    <w:p w14:paraId="23291F6A" w14:textId="77777777" w:rsidR="0092053E" w:rsidRDefault="0092053E" w:rsidP="0092053E">
      <w:pPr>
        <w:spacing w:after="160" w:line="259" w:lineRule="auto"/>
        <w:jc w:val="center"/>
        <w:rPr>
          <w:rFonts w:asciiTheme="minorHAnsi" w:hAnsiTheme="minorHAnsi" w:cstheme="minorHAnsi"/>
          <w:b/>
          <w:sz w:val="56"/>
          <w:szCs w:val="56"/>
          <w:lang w:val="fr-FR"/>
        </w:rPr>
      </w:pPr>
    </w:p>
    <w:p w14:paraId="7BA6FD18" w14:textId="77777777" w:rsidR="0092053E" w:rsidRDefault="0092053E" w:rsidP="0092053E">
      <w:pPr>
        <w:spacing w:after="160" w:line="259" w:lineRule="auto"/>
        <w:jc w:val="center"/>
        <w:rPr>
          <w:rFonts w:asciiTheme="minorHAnsi" w:hAnsiTheme="minorHAnsi" w:cstheme="minorHAnsi"/>
          <w:b/>
          <w:sz w:val="56"/>
          <w:szCs w:val="56"/>
          <w:lang w:val="fr-FR"/>
        </w:rPr>
      </w:pPr>
    </w:p>
    <w:p w14:paraId="50488EE2" w14:textId="77777777" w:rsidR="0092053E" w:rsidRDefault="0092053E" w:rsidP="00DF0E3C">
      <w:pPr>
        <w:spacing w:after="160" w:line="259" w:lineRule="auto"/>
        <w:rPr>
          <w:rFonts w:asciiTheme="minorHAnsi" w:hAnsiTheme="minorHAnsi" w:cstheme="minorHAnsi"/>
          <w:b/>
          <w:sz w:val="56"/>
          <w:szCs w:val="56"/>
          <w:lang w:val="fr-FR"/>
        </w:rPr>
      </w:pPr>
    </w:p>
    <w:p w14:paraId="0A9E5609" w14:textId="6C09A384" w:rsidR="0092053E" w:rsidRDefault="004B310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Version Date :  </w:t>
      </w:r>
      <w:r w:rsidR="0092053E">
        <w:rPr>
          <w:rFonts w:asciiTheme="minorHAnsi" w:hAnsiTheme="minorHAnsi" w:cstheme="minorHAnsi"/>
          <w:b/>
          <w:lang w:val="fr-FR"/>
        </w:rPr>
        <w:t xml:space="preserve"> </w:t>
      </w:r>
      <w:r w:rsidR="00F66519">
        <w:rPr>
          <w:rFonts w:asciiTheme="minorHAnsi" w:hAnsiTheme="minorHAnsi" w:cstheme="minorHAnsi"/>
          <w:b/>
          <w:sz w:val="24"/>
          <w:szCs w:val="24"/>
          <w:lang w:val="fr-FR"/>
        </w:rPr>
        <w:t>6</w:t>
      </w:r>
      <w:r w:rsidR="00B306F1">
        <w:rPr>
          <w:rFonts w:asciiTheme="minorHAnsi" w:hAnsiTheme="minorHAnsi" w:cstheme="minorHAnsi"/>
          <w:b/>
          <w:sz w:val="24"/>
          <w:szCs w:val="24"/>
          <w:lang w:val="fr-FR"/>
        </w:rPr>
        <w:t>/</w:t>
      </w:r>
      <w:r w:rsidR="00F66519">
        <w:rPr>
          <w:rFonts w:asciiTheme="minorHAnsi" w:hAnsiTheme="minorHAnsi" w:cstheme="minorHAnsi"/>
          <w:b/>
          <w:sz w:val="24"/>
          <w:szCs w:val="24"/>
          <w:lang w:val="fr-FR"/>
        </w:rPr>
        <w:t>28</w:t>
      </w:r>
      <w:r w:rsidR="001F57FB">
        <w:rPr>
          <w:rFonts w:asciiTheme="minorHAnsi" w:hAnsiTheme="minorHAnsi" w:cstheme="minorHAnsi"/>
          <w:b/>
          <w:sz w:val="24"/>
          <w:szCs w:val="24"/>
          <w:lang w:val="fr-FR"/>
        </w:rPr>
        <w:t>/24</w:t>
      </w:r>
    </w:p>
    <w:p w14:paraId="77575A41" w14:textId="2AD94B53" w:rsidR="0092053E" w:rsidRDefault="0092053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This Import Guide and </w:t>
      </w:r>
      <w:proofErr w:type="spellStart"/>
      <w:r w:rsidR="006D6DBA">
        <w:rPr>
          <w:rFonts w:asciiTheme="minorHAnsi" w:hAnsiTheme="minorHAnsi" w:cstheme="minorHAnsi"/>
          <w:b/>
          <w:lang w:val="fr-FR"/>
        </w:rPr>
        <w:t>additional</w:t>
      </w:r>
      <w:proofErr w:type="spellEnd"/>
      <w:r>
        <w:rPr>
          <w:rFonts w:asciiTheme="minorHAnsi" w:hAnsiTheme="minorHAnsi" w:cstheme="minorHAnsi"/>
          <w:b/>
          <w:lang w:val="fr-FR"/>
        </w:rPr>
        <w:t xml:space="preserve"> import information </w:t>
      </w:r>
      <w:proofErr w:type="spellStart"/>
      <w:r>
        <w:rPr>
          <w:rFonts w:asciiTheme="minorHAnsi" w:hAnsiTheme="minorHAnsi" w:cstheme="minorHAnsi"/>
          <w:b/>
          <w:lang w:val="fr-FR"/>
        </w:rPr>
        <w:t>is</w:t>
      </w:r>
      <w:proofErr w:type="spellEnd"/>
      <w:r>
        <w:rPr>
          <w:rFonts w:asciiTheme="minorHAnsi" w:hAnsiTheme="minorHAnsi" w:cstheme="minorHAnsi"/>
          <w:b/>
          <w:lang w:val="fr-FR"/>
        </w:rPr>
        <w:t xml:space="preserve"> </w:t>
      </w:r>
      <w:proofErr w:type="spellStart"/>
      <w:r>
        <w:rPr>
          <w:rFonts w:asciiTheme="minorHAnsi" w:hAnsiTheme="minorHAnsi" w:cstheme="minorHAnsi"/>
          <w:b/>
          <w:lang w:val="fr-FR"/>
        </w:rPr>
        <w:t>posted</w:t>
      </w:r>
      <w:proofErr w:type="spellEnd"/>
      <w:r>
        <w:rPr>
          <w:rFonts w:asciiTheme="minorHAnsi" w:hAnsiTheme="minorHAnsi" w:cstheme="minorHAnsi"/>
          <w:b/>
          <w:lang w:val="fr-FR"/>
        </w:rPr>
        <w:t xml:space="preserve"> at</w:t>
      </w:r>
      <w:r w:rsidR="006D6DBA">
        <w:rPr>
          <w:rFonts w:asciiTheme="minorHAnsi" w:hAnsiTheme="minorHAnsi" w:cstheme="minorHAnsi"/>
          <w:b/>
          <w:lang w:val="fr-FR"/>
        </w:rPr>
        <w:t> :</w:t>
      </w:r>
    </w:p>
    <w:bookmarkStart w:id="0" w:name="OLE_LINK7"/>
    <w:p w14:paraId="7F51B6D8" w14:textId="77777777" w:rsidR="00DF14FD" w:rsidRPr="00BC2966" w:rsidRDefault="00941738" w:rsidP="00DF14FD">
      <w:pPr>
        <w:jc w:val="center"/>
        <w:rPr>
          <w:rFonts w:asciiTheme="minorHAnsi" w:hAnsiTheme="minorHAnsi" w:cstheme="minorHAnsi"/>
        </w:rPr>
      </w:pPr>
      <w:r w:rsidRPr="00BC2966">
        <w:fldChar w:fldCharType="begin"/>
      </w:r>
      <w:r w:rsidRPr="00BC2966">
        <w:rPr>
          <w:rFonts w:asciiTheme="minorHAnsi" w:hAnsiTheme="minorHAnsi" w:cstheme="minorHAnsi"/>
        </w:rPr>
        <w:instrText xml:space="preserve"> HYPERLINK "https://cvssuppliers.com/document-library/import" </w:instrText>
      </w:r>
      <w:r w:rsidRPr="00BC2966">
        <w:fldChar w:fldCharType="separate"/>
      </w:r>
      <w:r w:rsidR="00DF14FD" w:rsidRPr="00BC2966">
        <w:rPr>
          <w:rStyle w:val="Hyperlink"/>
          <w:rFonts w:asciiTheme="minorHAnsi" w:hAnsiTheme="minorHAnsi" w:cstheme="minorHAnsi"/>
        </w:rPr>
        <w:t>https://cvssuppliers.com/document-library/import</w:t>
      </w:r>
      <w:r w:rsidRPr="00BC2966">
        <w:rPr>
          <w:rStyle w:val="Hyperlink"/>
          <w:rFonts w:asciiTheme="minorHAnsi" w:hAnsiTheme="minorHAnsi" w:cstheme="minorHAnsi"/>
        </w:rPr>
        <w:fldChar w:fldCharType="end"/>
      </w:r>
    </w:p>
    <w:bookmarkEnd w:id="0"/>
    <w:p w14:paraId="6D2E5849" w14:textId="1A47334A" w:rsidR="0092053E" w:rsidRDefault="0092053E" w:rsidP="0092053E">
      <w:pPr>
        <w:spacing w:after="160" w:line="259" w:lineRule="auto"/>
        <w:jc w:val="center"/>
        <w:rPr>
          <w:rFonts w:asciiTheme="minorHAnsi" w:hAnsiTheme="minorHAnsi" w:cstheme="minorHAnsi"/>
          <w:b/>
          <w:lang w:val="fr-FR"/>
        </w:rPr>
      </w:pPr>
    </w:p>
    <w:p w14:paraId="25FDDF48" w14:textId="77777777" w:rsidR="00DF0E3C" w:rsidRDefault="00DF0E3C">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14:paraId="176BA340" w14:textId="77777777" w:rsidR="00B77C68" w:rsidRDefault="0092053E" w:rsidP="0092053E">
      <w:pPr>
        <w:spacing w:after="160" w:line="259" w:lineRule="auto"/>
        <w:ind w:left="2880" w:firstLine="720"/>
        <w:rPr>
          <w:rFonts w:asciiTheme="minorHAnsi" w:eastAsiaTheme="minorHAnsi" w:hAnsiTheme="minorHAnsi" w:cstheme="minorHAnsi"/>
          <w:b/>
          <w:sz w:val="28"/>
          <w:szCs w:val="28"/>
        </w:rPr>
      </w:pPr>
      <w:bookmarkStart w:id="1" w:name="OLE_LINK20"/>
      <w:bookmarkStart w:id="2" w:name="_Hlk74308388"/>
      <w:r>
        <w:rPr>
          <w:rFonts w:asciiTheme="minorHAnsi" w:eastAsiaTheme="minorHAnsi" w:hAnsiTheme="minorHAnsi" w:cstheme="minorHAnsi"/>
          <w:b/>
          <w:sz w:val="28"/>
          <w:szCs w:val="28"/>
        </w:rPr>
        <w:t>TABLE OF CONTENTS</w:t>
      </w:r>
    </w:p>
    <w:p w14:paraId="17629CC7" w14:textId="77777777" w:rsidR="0092053E" w:rsidRPr="0092053E" w:rsidRDefault="0092053E" w:rsidP="0092053E">
      <w:pPr>
        <w:spacing w:after="160" w:line="259" w:lineRule="auto"/>
        <w:ind w:left="2880" w:firstLine="720"/>
        <w:rPr>
          <w:b/>
          <w:sz w:val="24"/>
          <w:szCs w:val="24"/>
          <w:lang w:val="fr-FR"/>
        </w:rPr>
      </w:pPr>
    </w:p>
    <w:p w14:paraId="3D253F8E" w14:textId="4447229E"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CVS Direct Import </w:t>
      </w:r>
      <w:r w:rsidR="00AB4A16">
        <w:rPr>
          <w:rFonts w:asciiTheme="minorHAnsi" w:hAnsiTheme="minorHAnsi" w:cstheme="minorHAnsi"/>
          <w:sz w:val="24"/>
          <w:szCs w:val="24"/>
          <w:u w:val="single"/>
        </w:rPr>
        <w:t xml:space="preserve">&amp; QA </w:t>
      </w:r>
      <w:r w:rsidRPr="00B77C68">
        <w:rPr>
          <w:rFonts w:asciiTheme="minorHAnsi" w:hAnsiTheme="minorHAnsi" w:cstheme="minorHAnsi"/>
          <w:sz w:val="24"/>
          <w:szCs w:val="24"/>
          <w:u w:val="single"/>
        </w:rPr>
        <w:t xml:space="preserve">Contact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3</w:t>
      </w:r>
    </w:p>
    <w:p w14:paraId="59040C71"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 </w:t>
      </w:r>
    </w:p>
    <w:p w14:paraId="0B5E2D6F"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SHIPPING</w:t>
      </w:r>
    </w:p>
    <w:p w14:paraId="3701C1C2" w14:textId="77777777" w:rsidR="00B77C68" w:rsidRPr="00B77C68" w:rsidRDefault="00B77C68" w:rsidP="00B77C68">
      <w:pPr>
        <w:rPr>
          <w:rFonts w:asciiTheme="minorHAnsi" w:hAnsiTheme="minorHAnsi" w:cstheme="minorHAnsi"/>
          <w:sz w:val="24"/>
          <w:szCs w:val="24"/>
        </w:rPr>
      </w:pPr>
    </w:p>
    <w:p w14:paraId="5972FF6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Consolidation and Shipping Windows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4</w:t>
      </w:r>
      <w:proofErr w:type="gramEnd"/>
    </w:p>
    <w:p w14:paraId="2BBDCB2C" w14:textId="295CE35D"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Customs and Commercial Document Requirements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w:t>
      </w:r>
      <w:r w:rsidR="00FC167B">
        <w:rPr>
          <w:rFonts w:asciiTheme="minorHAnsi" w:hAnsiTheme="minorHAnsi" w:cstheme="minorHAnsi"/>
          <w:sz w:val="24"/>
          <w:szCs w:val="24"/>
          <w:u w:val="single"/>
        </w:rPr>
        <w:t>5</w:t>
      </w:r>
      <w:proofErr w:type="gramEnd"/>
    </w:p>
    <w:p w14:paraId="2B2810E8" w14:textId="533EC53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Product, Carton Markings and Inner Pack Markings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w:t>
      </w:r>
      <w:r w:rsidR="00FC167B">
        <w:rPr>
          <w:rFonts w:asciiTheme="minorHAnsi" w:hAnsiTheme="minorHAnsi" w:cstheme="minorHAnsi"/>
          <w:sz w:val="24"/>
          <w:szCs w:val="24"/>
          <w:u w:val="single"/>
        </w:rPr>
        <w:t>6</w:t>
      </w:r>
      <w:proofErr w:type="gramEnd"/>
    </w:p>
    <w:p w14:paraId="3B1D576B" w14:textId="760CF5DE"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Corrugate Packaging and Pallet Requirements / e-invoice &amp; e- packing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sidR="00444EEE">
        <w:rPr>
          <w:rFonts w:asciiTheme="minorHAnsi" w:hAnsiTheme="minorHAnsi" w:cstheme="minorHAnsi"/>
          <w:sz w:val="24"/>
          <w:szCs w:val="24"/>
          <w:u w:val="single"/>
        </w:rPr>
        <w:t>8</w:t>
      </w:r>
    </w:p>
    <w:p w14:paraId="6FAF741E" w14:textId="4D77C476"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New Items Presentation / CVS Open Account Program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00444EEE">
        <w:rPr>
          <w:rFonts w:asciiTheme="minorHAnsi" w:hAnsiTheme="minorHAnsi" w:cstheme="minorHAnsi"/>
          <w:sz w:val="24"/>
          <w:szCs w:val="24"/>
          <w:u w:val="single"/>
        </w:rPr>
        <w:t>_9</w:t>
      </w:r>
    </w:p>
    <w:p w14:paraId="39069158" w14:textId="610E1CD0"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Misquotation of Case Cube on CVS New Item Forms</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 xml:space="preserve">  1</w:t>
      </w:r>
      <w:r w:rsidR="00444EEE">
        <w:rPr>
          <w:rFonts w:asciiTheme="minorHAnsi" w:hAnsiTheme="minorHAnsi" w:cstheme="minorHAnsi"/>
          <w:sz w:val="24"/>
          <w:szCs w:val="24"/>
          <w:u w:val="single"/>
        </w:rPr>
        <w:t>0</w:t>
      </w:r>
    </w:p>
    <w:p w14:paraId="4C02ACEB" w14:textId="057E2F42"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Yusen Logistics Global Contacts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1</w:t>
      </w:r>
      <w:r w:rsidR="00444EEE">
        <w:rPr>
          <w:rFonts w:asciiTheme="minorHAnsi" w:hAnsiTheme="minorHAnsi" w:cstheme="minorHAnsi"/>
          <w:sz w:val="24"/>
          <w:szCs w:val="24"/>
          <w:u w:val="single"/>
        </w:rPr>
        <w:t>1</w:t>
      </w:r>
    </w:p>
    <w:p w14:paraId="1DB085F2" w14:textId="5643B8A8" w:rsidR="00B77C68" w:rsidRPr="00B77C68" w:rsidRDefault="00B77C68" w:rsidP="00B77C68">
      <w:pPr>
        <w:rPr>
          <w:rFonts w:asciiTheme="minorHAnsi" w:hAnsiTheme="minorHAnsi" w:cstheme="minorHAnsi"/>
          <w:sz w:val="24"/>
          <w:szCs w:val="24"/>
          <w:u w:val="single"/>
        </w:rPr>
      </w:pPr>
      <w:r>
        <w:rPr>
          <w:rFonts w:asciiTheme="minorHAnsi" w:hAnsiTheme="minorHAnsi" w:cstheme="minorHAnsi"/>
          <w:sz w:val="24"/>
          <w:szCs w:val="24"/>
          <w:u w:val="single"/>
        </w:rPr>
        <w:t>Freight Rates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444EEE">
        <w:rPr>
          <w:rFonts w:asciiTheme="minorHAnsi" w:hAnsiTheme="minorHAnsi" w:cstheme="minorHAnsi"/>
          <w:sz w:val="24"/>
          <w:szCs w:val="24"/>
          <w:u w:val="single"/>
        </w:rPr>
        <w:t>2</w:t>
      </w:r>
    </w:p>
    <w:p w14:paraId="180F4ED6" w14:textId="159303EB"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Pre-ticketing Format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EF02F1">
        <w:rPr>
          <w:rFonts w:asciiTheme="minorHAnsi" w:hAnsiTheme="minorHAnsi" w:cstheme="minorHAnsi"/>
          <w:sz w:val="24"/>
          <w:szCs w:val="24"/>
          <w:u w:val="single"/>
        </w:rPr>
        <w:t>3</w:t>
      </w:r>
    </w:p>
    <w:p w14:paraId="1E502AE1" w14:textId="77777777" w:rsidR="00B77C68" w:rsidRPr="00B77C68" w:rsidRDefault="00B77C68" w:rsidP="00B77C68">
      <w:pPr>
        <w:jc w:val="center"/>
        <w:rPr>
          <w:rFonts w:asciiTheme="minorHAnsi" w:hAnsiTheme="minorHAnsi" w:cstheme="minorHAnsi"/>
          <w:b/>
          <w:sz w:val="24"/>
          <w:szCs w:val="24"/>
          <w:u w:val="single"/>
        </w:rPr>
      </w:pPr>
    </w:p>
    <w:p w14:paraId="0489C9F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TESTING</w:t>
      </w:r>
    </w:p>
    <w:p w14:paraId="3516B6FE" w14:textId="77777777" w:rsidR="00B77C68" w:rsidRPr="00B77C68" w:rsidRDefault="00B77C68" w:rsidP="00B77C68">
      <w:pPr>
        <w:rPr>
          <w:rFonts w:asciiTheme="minorHAnsi" w:hAnsiTheme="minorHAnsi" w:cstheme="minorHAnsi"/>
          <w:b/>
          <w:sz w:val="24"/>
          <w:szCs w:val="24"/>
          <w:u w:val="single"/>
        </w:rPr>
      </w:pPr>
    </w:p>
    <w:p w14:paraId="4376FE12" w14:textId="287C7D68"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Introduction to Testing / Testing Lab Contact Information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1F57FB">
        <w:rPr>
          <w:rFonts w:asciiTheme="minorHAnsi" w:hAnsiTheme="minorHAnsi" w:cstheme="minorHAnsi"/>
          <w:sz w:val="24"/>
          <w:szCs w:val="24"/>
          <w:u w:val="single"/>
        </w:rPr>
        <w:t>4</w:t>
      </w:r>
    </w:p>
    <w:p w14:paraId="46FDE389" w14:textId="1FFA7475"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Submission / Test Request Forms/Protocol Access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1</w:t>
      </w:r>
      <w:r w:rsidR="001F57FB">
        <w:rPr>
          <w:rFonts w:asciiTheme="minorHAnsi" w:hAnsiTheme="minorHAnsi" w:cstheme="minorHAnsi"/>
          <w:sz w:val="24"/>
          <w:szCs w:val="24"/>
          <w:u w:val="single"/>
        </w:rPr>
        <w:t>5</w:t>
      </w:r>
    </w:p>
    <w:p w14:paraId="150EE74C" w14:textId="01D9EA9E"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Collections / Sample Sizes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1F57FB">
        <w:rPr>
          <w:rFonts w:asciiTheme="minorHAnsi" w:hAnsiTheme="minorHAnsi" w:cstheme="minorHAnsi"/>
          <w:sz w:val="24"/>
          <w:szCs w:val="24"/>
          <w:u w:val="single"/>
        </w:rPr>
        <w:t>6</w:t>
      </w:r>
    </w:p>
    <w:p w14:paraId="77CC10FE" w14:textId="4957BEDC"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Testing Frequency/ Retests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1F57FB">
        <w:rPr>
          <w:rFonts w:asciiTheme="minorHAnsi" w:hAnsiTheme="minorHAnsi" w:cstheme="minorHAnsi"/>
          <w:sz w:val="24"/>
          <w:szCs w:val="24"/>
          <w:u w:val="single"/>
        </w:rPr>
        <w:t>7</w:t>
      </w:r>
    </w:p>
    <w:p w14:paraId="6AB4DDED" w14:textId="222729AB"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Consumer Protection Safety Improvement Act </w:t>
      </w:r>
      <w:r w:rsidRPr="00B77C68">
        <w:rPr>
          <w:rFonts w:asciiTheme="minorHAnsi" w:hAnsiTheme="minorHAnsi" w:cstheme="minorHAnsi"/>
          <w:sz w:val="22"/>
          <w:szCs w:val="22"/>
          <w:u w:val="single"/>
        </w:rPr>
        <w:t>(CPSIA)</w:t>
      </w:r>
      <w:r w:rsidRPr="00B77C68">
        <w:rPr>
          <w:rFonts w:asciiTheme="minorHAnsi" w:hAnsiTheme="minorHAnsi" w:cstheme="minorHAnsi"/>
          <w:sz w:val="24"/>
          <w:szCs w:val="24"/>
          <w:u w:val="single"/>
        </w:rPr>
        <w:t xml:space="preserve"> &amp; General Conformity Certificate </w:t>
      </w:r>
      <w:r w:rsidRPr="00B77C68">
        <w:rPr>
          <w:rFonts w:asciiTheme="minorHAnsi" w:hAnsiTheme="minorHAnsi" w:cstheme="minorHAnsi"/>
          <w:sz w:val="22"/>
          <w:szCs w:val="22"/>
          <w:u w:val="single"/>
        </w:rPr>
        <w:t>(</w:t>
      </w:r>
      <w:proofErr w:type="gramStart"/>
      <w:r w:rsidRPr="00B77C68">
        <w:rPr>
          <w:rFonts w:asciiTheme="minorHAnsi" w:hAnsiTheme="minorHAnsi" w:cstheme="minorHAnsi"/>
          <w:sz w:val="22"/>
          <w:szCs w:val="22"/>
          <w:u w:val="single"/>
        </w:rPr>
        <w:t>GCC)</w:t>
      </w:r>
      <w:r w:rsidRPr="00B77C68">
        <w:rPr>
          <w:rFonts w:asciiTheme="minorHAnsi" w:hAnsiTheme="minorHAnsi" w:cstheme="minorHAnsi"/>
          <w:sz w:val="24"/>
          <w:szCs w:val="24"/>
          <w:u w:val="single"/>
        </w:rPr>
        <w:t xml:space="preserve">   </w:t>
      </w:r>
      <w:proofErr w:type="gramEnd"/>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8</w:t>
      </w:r>
    </w:p>
    <w:p w14:paraId="37B2BE77" w14:textId="7BBEDC39"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Factory Inspections / Store Audits/ Transfer of Results/ Hold Procedures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9</w:t>
      </w:r>
    </w:p>
    <w:p w14:paraId="44592E8F" w14:textId="2C5C013D" w:rsidR="001F57FB"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Turnaround Time / Reports / Invoicing</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1F57FB">
        <w:rPr>
          <w:rFonts w:asciiTheme="minorHAnsi" w:hAnsiTheme="minorHAnsi" w:cstheme="minorHAnsi"/>
          <w:sz w:val="24"/>
          <w:szCs w:val="24"/>
          <w:u w:val="single"/>
        </w:rPr>
        <w:t>19</w:t>
      </w:r>
    </w:p>
    <w:p w14:paraId="75C6B0FA" w14:textId="67863F6E"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California Prop 65</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w:t>
      </w:r>
      <w:r w:rsidR="001F57FB">
        <w:rPr>
          <w:rFonts w:asciiTheme="minorHAnsi" w:hAnsiTheme="minorHAnsi" w:cstheme="minorHAnsi"/>
          <w:sz w:val="24"/>
          <w:szCs w:val="24"/>
          <w:u w:val="single"/>
        </w:rPr>
        <w:t>0</w:t>
      </w:r>
    </w:p>
    <w:p w14:paraId="62805DF4" w14:textId="77777777" w:rsidR="00B77C68" w:rsidRPr="00B77C68" w:rsidRDefault="00B77C68" w:rsidP="00B77C68">
      <w:pPr>
        <w:rPr>
          <w:rFonts w:asciiTheme="minorHAnsi" w:hAnsiTheme="minorHAnsi" w:cstheme="minorHAnsi"/>
          <w:sz w:val="24"/>
          <w:szCs w:val="24"/>
          <w:u w:val="single"/>
        </w:rPr>
      </w:pPr>
    </w:p>
    <w:p w14:paraId="71A152A6" w14:textId="77777777" w:rsidR="00B77C68" w:rsidRPr="00B77C68" w:rsidRDefault="00B77C68" w:rsidP="00B77C68">
      <w:pPr>
        <w:rPr>
          <w:rFonts w:asciiTheme="minorHAnsi" w:hAnsiTheme="minorHAnsi" w:cstheme="minorHAnsi"/>
          <w:sz w:val="24"/>
          <w:szCs w:val="24"/>
          <w:u w:val="single"/>
        </w:rPr>
      </w:pPr>
    </w:p>
    <w:p w14:paraId="54EC918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CVS FACTORY AUDIT PROGRAM</w:t>
      </w:r>
    </w:p>
    <w:p w14:paraId="1298DA1E" w14:textId="77777777" w:rsidR="00B77C68" w:rsidRPr="00B77C68" w:rsidRDefault="00B77C68" w:rsidP="00B77C68">
      <w:pPr>
        <w:rPr>
          <w:rFonts w:asciiTheme="minorHAnsi" w:hAnsiTheme="minorHAnsi" w:cstheme="minorHAnsi"/>
          <w:b/>
          <w:sz w:val="24"/>
          <w:szCs w:val="24"/>
          <w:u w:val="single"/>
        </w:rPr>
      </w:pPr>
    </w:p>
    <w:p w14:paraId="0CF46919" w14:textId="30C9F972"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CVS Factory Audit Program</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w:t>
      </w:r>
      <w:r w:rsidR="001F57FB">
        <w:rPr>
          <w:rFonts w:asciiTheme="minorHAnsi" w:hAnsiTheme="minorHAnsi" w:cstheme="minorHAnsi"/>
          <w:sz w:val="24"/>
          <w:szCs w:val="24"/>
          <w:u w:val="single"/>
        </w:rPr>
        <w:t>1</w:t>
      </w:r>
    </w:p>
    <w:p w14:paraId="1770A067" w14:textId="77777777" w:rsidR="00B77C68" w:rsidRPr="00B77C68" w:rsidRDefault="00B77C68" w:rsidP="00B77C68">
      <w:pPr>
        <w:rPr>
          <w:rFonts w:asciiTheme="minorHAnsi" w:hAnsiTheme="minorHAnsi" w:cstheme="minorHAnsi"/>
          <w:sz w:val="24"/>
          <w:szCs w:val="24"/>
          <w:u w:val="single"/>
        </w:rPr>
      </w:pPr>
    </w:p>
    <w:p w14:paraId="56C64B5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b/>
          <w:sz w:val="24"/>
          <w:szCs w:val="24"/>
          <w:u w:val="single"/>
        </w:rPr>
        <w:t>OTHER GOVERNMENT AGENCY REQUIREMENTS</w:t>
      </w:r>
    </w:p>
    <w:p w14:paraId="1045EE41" w14:textId="77777777" w:rsidR="00B77C68" w:rsidRPr="00B77C68" w:rsidRDefault="00B77C68" w:rsidP="00B77C68">
      <w:pPr>
        <w:rPr>
          <w:rFonts w:asciiTheme="minorHAnsi" w:hAnsiTheme="minorHAnsi" w:cstheme="minorHAnsi"/>
          <w:sz w:val="24"/>
          <w:szCs w:val="24"/>
        </w:rPr>
      </w:pPr>
    </w:p>
    <w:p w14:paraId="65D1E151" w14:textId="76263AF1"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Food and Drug Administration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t xml:space="preserve">                                        ___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2</w:t>
      </w:r>
      <w:r w:rsidR="00D80D3B">
        <w:rPr>
          <w:rFonts w:asciiTheme="minorHAnsi" w:hAnsiTheme="minorHAnsi" w:cstheme="minorHAnsi"/>
          <w:sz w:val="24"/>
          <w:szCs w:val="24"/>
          <w:u w:val="single"/>
        </w:rPr>
        <w:t>7</w:t>
      </w:r>
    </w:p>
    <w:p w14:paraId="3FBDD8FC" w14:textId="09081228"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U.S Department of Agriculture &amp; the Lacey Act, Ozone Depletion Chemical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sidR="001F57FB">
        <w:rPr>
          <w:rFonts w:asciiTheme="minorHAnsi" w:hAnsiTheme="minorHAnsi" w:cstheme="minorHAnsi"/>
          <w:sz w:val="24"/>
          <w:szCs w:val="24"/>
          <w:u w:val="single"/>
        </w:rPr>
        <w:t>2</w:t>
      </w:r>
      <w:r w:rsidR="00D80D3B">
        <w:rPr>
          <w:rFonts w:asciiTheme="minorHAnsi" w:hAnsiTheme="minorHAnsi" w:cstheme="minorHAnsi"/>
          <w:sz w:val="24"/>
          <w:szCs w:val="24"/>
          <w:u w:val="single"/>
        </w:rPr>
        <w:t>8</w:t>
      </w:r>
    </w:p>
    <w:bookmarkEnd w:id="1"/>
    <w:p w14:paraId="713A1F59" w14:textId="77777777" w:rsidR="001E74B2" w:rsidRDefault="00B77C68" w:rsidP="00B77C68">
      <w:pPr>
        <w:numPr>
          <w:ilvl w:val="12"/>
          <w:numId w:val="0"/>
        </w:numPr>
        <w:tabs>
          <w:tab w:val="left" w:pos="8640"/>
        </w:tabs>
        <w:suppressAutoHyphens/>
        <w:rPr>
          <w:rFonts w:asciiTheme="minorHAnsi" w:hAnsiTheme="minorHAnsi" w:cstheme="minorHAnsi"/>
          <w:sz w:val="24"/>
          <w:szCs w:val="24"/>
        </w:rPr>
      </w:pPr>
      <w:r w:rsidRPr="00B77C68">
        <w:rPr>
          <w:rFonts w:asciiTheme="minorHAnsi" w:hAnsiTheme="minorHAnsi" w:cstheme="minorHAnsi"/>
          <w:sz w:val="24"/>
          <w:szCs w:val="24"/>
        </w:rPr>
        <w:br w:type="page"/>
      </w:r>
    </w:p>
    <w:bookmarkEnd w:id="2"/>
    <w:p w14:paraId="5DD1976F" w14:textId="77777777" w:rsidR="001E74B2" w:rsidRPr="001E74B2" w:rsidRDefault="001E74B2" w:rsidP="0092053E">
      <w:pPr>
        <w:spacing w:after="160" w:line="259" w:lineRule="auto"/>
        <w:ind w:left="2160"/>
        <w:rPr>
          <w:rFonts w:asciiTheme="minorHAnsi" w:eastAsiaTheme="minorHAnsi" w:hAnsiTheme="minorHAnsi" w:cstheme="minorBidi"/>
          <w:sz w:val="28"/>
          <w:szCs w:val="28"/>
        </w:rPr>
      </w:pPr>
      <w:r w:rsidRPr="001E74B2">
        <w:rPr>
          <w:rFonts w:asciiTheme="minorHAnsi" w:eastAsiaTheme="minorHAnsi" w:hAnsiTheme="minorHAnsi" w:cstheme="minorHAnsi"/>
          <w:b/>
          <w:color w:val="FF0000"/>
          <w:sz w:val="28"/>
          <w:szCs w:val="28"/>
        </w:rPr>
        <w:t xml:space="preserve">CVS </w:t>
      </w:r>
      <w:r w:rsidRPr="001E74B2">
        <w:rPr>
          <w:rFonts w:asciiTheme="minorHAnsi" w:eastAsiaTheme="minorHAnsi" w:hAnsiTheme="minorHAnsi" w:cstheme="minorHAnsi"/>
          <w:b/>
          <w:sz w:val="28"/>
          <w:szCs w:val="28"/>
        </w:rPr>
        <w:t>IMPORT/QA DEPARTMENT CONTACT LIST</w:t>
      </w:r>
    </w:p>
    <w:tbl>
      <w:tblPr>
        <w:tblW w:w="9860" w:type="dxa"/>
        <w:tblLook w:val="04A0" w:firstRow="1" w:lastRow="0" w:firstColumn="1" w:lastColumn="0" w:noHBand="0" w:noVBand="1"/>
      </w:tblPr>
      <w:tblGrid>
        <w:gridCol w:w="2920"/>
        <w:gridCol w:w="3740"/>
        <w:gridCol w:w="3200"/>
      </w:tblGrid>
      <w:tr w:rsidR="00B93997" w:rsidRPr="00B93997" w14:paraId="3C433FF1" w14:textId="77777777" w:rsidTr="00EE1D8D">
        <w:trPr>
          <w:trHeight w:val="290"/>
        </w:trPr>
        <w:tc>
          <w:tcPr>
            <w:tcW w:w="2920"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5956F098"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Name/Title</w:t>
            </w:r>
          </w:p>
        </w:tc>
        <w:tc>
          <w:tcPr>
            <w:tcW w:w="3740" w:type="dxa"/>
            <w:tcBorders>
              <w:top w:val="single" w:sz="4" w:space="0" w:color="auto"/>
              <w:left w:val="nil"/>
              <w:bottom w:val="single" w:sz="4" w:space="0" w:color="auto"/>
              <w:right w:val="single" w:sz="4" w:space="0" w:color="auto"/>
            </w:tcBorders>
            <w:shd w:val="clear" w:color="000000" w:fill="CCFFFF"/>
            <w:vAlign w:val="center"/>
            <w:hideMark/>
          </w:tcPr>
          <w:p w14:paraId="7758E1FD" w14:textId="77777777" w:rsidR="00B93997" w:rsidRPr="00B93997" w:rsidRDefault="00B93997" w:rsidP="00B93997">
            <w:pPr>
              <w:jc w:val="both"/>
              <w:rPr>
                <w:rFonts w:ascii="Calibri" w:hAnsi="Calibri" w:cs="Calibri"/>
                <w:b/>
                <w:bCs/>
                <w:color w:val="0070C0"/>
              </w:rPr>
            </w:pPr>
            <w:r w:rsidRPr="00B93997">
              <w:rPr>
                <w:rFonts w:ascii="Calibri" w:hAnsi="Calibri" w:cs="Calibri"/>
                <w:b/>
                <w:bCs/>
                <w:color w:val="0070C0"/>
              </w:rPr>
              <w:t xml:space="preserve">E-mail Address </w:t>
            </w:r>
          </w:p>
        </w:tc>
        <w:tc>
          <w:tcPr>
            <w:tcW w:w="3200" w:type="dxa"/>
            <w:tcBorders>
              <w:top w:val="single" w:sz="4" w:space="0" w:color="auto"/>
              <w:left w:val="nil"/>
              <w:bottom w:val="single" w:sz="4" w:space="0" w:color="auto"/>
              <w:right w:val="single" w:sz="4" w:space="0" w:color="auto"/>
            </w:tcBorders>
            <w:shd w:val="clear" w:color="000000" w:fill="CCFFFF"/>
            <w:vAlign w:val="center"/>
            <w:hideMark/>
          </w:tcPr>
          <w:p w14:paraId="27E2A0E5"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Contact for:</w:t>
            </w:r>
          </w:p>
        </w:tc>
      </w:tr>
      <w:tr w:rsidR="00B93997" w:rsidRPr="00B93997" w14:paraId="367B257D" w14:textId="77777777" w:rsidTr="00EE1D8D">
        <w:trPr>
          <w:trHeight w:val="87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F8D6B7"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Steve Genereux</w:t>
            </w:r>
            <w:r w:rsidRPr="00B93997">
              <w:rPr>
                <w:rFonts w:ascii="Calibri" w:hAnsi="Calibri" w:cs="Calibri"/>
                <w:color w:val="000000"/>
                <w:sz w:val="22"/>
                <w:szCs w:val="22"/>
              </w:rPr>
              <w:t xml:space="preserve">                                                       Sr. Director, Inbound Transportation</w:t>
            </w:r>
          </w:p>
        </w:tc>
        <w:tc>
          <w:tcPr>
            <w:tcW w:w="3740" w:type="dxa"/>
            <w:tcBorders>
              <w:top w:val="nil"/>
              <w:left w:val="nil"/>
              <w:bottom w:val="single" w:sz="4" w:space="0" w:color="auto"/>
              <w:right w:val="single" w:sz="4" w:space="0" w:color="auto"/>
            </w:tcBorders>
            <w:shd w:val="clear" w:color="auto" w:fill="auto"/>
            <w:vAlign w:val="center"/>
            <w:hideMark/>
          </w:tcPr>
          <w:p w14:paraId="37522656" w14:textId="77777777" w:rsidR="00B93997" w:rsidRPr="00B93997" w:rsidRDefault="00B61477" w:rsidP="00B93997">
            <w:pPr>
              <w:rPr>
                <w:rFonts w:ascii="Calibri" w:hAnsi="Calibri" w:cs="Calibri"/>
                <w:color w:val="0070C0"/>
                <w:u w:val="single"/>
              </w:rPr>
            </w:pPr>
            <w:hyperlink r:id="rId8" w:history="1">
              <w:r w:rsidR="00B93997" w:rsidRPr="00B93997">
                <w:rPr>
                  <w:rFonts w:ascii="Calibri" w:hAnsi="Calibri" w:cs="Calibri"/>
                  <w:color w:val="0070C0"/>
                  <w:u w:val="single"/>
                </w:rPr>
                <w:t>Stephen.Genereux@CVSHealth.com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659594D2"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Director Inbound Transportation</w:t>
            </w:r>
          </w:p>
        </w:tc>
      </w:tr>
      <w:tr w:rsidR="00B93997" w:rsidRPr="00B93997" w14:paraId="5C251D5B"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5A0726"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Brian Pearce                                                         </w:t>
            </w:r>
            <w:r w:rsidRPr="00B93997">
              <w:rPr>
                <w:rFonts w:ascii="Calibri" w:hAnsi="Calibri" w:cs="Calibri"/>
                <w:color w:val="000000"/>
                <w:sz w:val="22"/>
                <w:szCs w:val="22"/>
              </w:rPr>
              <w:t>Director</w:t>
            </w:r>
            <w:r w:rsidRPr="00B93997">
              <w:rPr>
                <w:rFonts w:ascii="Calibri" w:hAnsi="Calibri" w:cs="Calibri"/>
                <w:b/>
                <w:bCs/>
                <w:color w:val="000000"/>
                <w:sz w:val="22"/>
                <w:szCs w:val="22"/>
              </w:rPr>
              <w:t xml:space="preserve">, </w:t>
            </w:r>
            <w:r w:rsidRPr="00B93997">
              <w:rPr>
                <w:rFonts w:ascii="Calibri" w:hAnsi="Calibri" w:cs="Calibri"/>
                <w:color w:val="000000"/>
                <w:sz w:val="22"/>
                <w:szCs w:val="22"/>
              </w:rPr>
              <w:t xml:space="preserve">Customs Compliance </w:t>
            </w:r>
          </w:p>
        </w:tc>
        <w:tc>
          <w:tcPr>
            <w:tcW w:w="3740" w:type="dxa"/>
            <w:tcBorders>
              <w:top w:val="nil"/>
              <w:left w:val="nil"/>
              <w:bottom w:val="single" w:sz="4" w:space="0" w:color="auto"/>
              <w:right w:val="single" w:sz="4" w:space="0" w:color="auto"/>
            </w:tcBorders>
            <w:shd w:val="clear" w:color="auto" w:fill="auto"/>
            <w:vAlign w:val="center"/>
            <w:hideMark/>
          </w:tcPr>
          <w:p w14:paraId="71D1155E" w14:textId="77777777" w:rsidR="00B93997" w:rsidRPr="00B93997" w:rsidRDefault="00B93997" w:rsidP="00B93997">
            <w:pPr>
              <w:rPr>
                <w:rFonts w:ascii="Calibri" w:hAnsi="Calibri" w:cs="Calibri"/>
                <w:color w:val="0070C0"/>
                <w:u w:val="single"/>
              </w:rPr>
            </w:pPr>
            <w:r w:rsidRPr="00B93997">
              <w:rPr>
                <w:rFonts w:ascii="Calibri" w:hAnsi="Calibri" w:cs="Calibri"/>
                <w:color w:val="0070C0"/>
                <w:u w:val="single"/>
              </w:rPr>
              <w:t>Brian.Pearce@CVSHealth.com</w:t>
            </w:r>
          </w:p>
        </w:tc>
        <w:tc>
          <w:tcPr>
            <w:tcW w:w="3200" w:type="dxa"/>
            <w:tcBorders>
              <w:top w:val="nil"/>
              <w:left w:val="nil"/>
              <w:bottom w:val="single" w:sz="4" w:space="0" w:color="auto"/>
              <w:right w:val="single" w:sz="4" w:space="0" w:color="auto"/>
            </w:tcBorders>
            <w:shd w:val="clear" w:color="auto" w:fill="auto"/>
            <w:vAlign w:val="center"/>
            <w:hideMark/>
          </w:tcPr>
          <w:p w14:paraId="7D2DABCF"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 xml:space="preserve">Customs &amp; Border </w:t>
            </w:r>
            <w:proofErr w:type="gramStart"/>
            <w:r w:rsidRPr="00B93997">
              <w:rPr>
                <w:rFonts w:ascii="Calibri" w:hAnsi="Calibri" w:cs="Calibri"/>
                <w:color w:val="000000"/>
                <w:sz w:val="22"/>
                <w:szCs w:val="22"/>
              </w:rPr>
              <w:t xml:space="preserve">Protection,   </w:t>
            </w:r>
            <w:proofErr w:type="gramEnd"/>
            <w:r w:rsidRPr="00B93997">
              <w:rPr>
                <w:rFonts w:ascii="Calibri" w:hAnsi="Calibri" w:cs="Calibri"/>
                <w:color w:val="000000"/>
                <w:sz w:val="22"/>
                <w:szCs w:val="22"/>
              </w:rPr>
              <w:t xml:space="preserve">                                      PGA’s/Federal Regulations</w:t>
            </w:r>
          </w:p>
        </w:tc>
      </w:tr>
      <w:tr w:rsidR="00B93997" w:rsidRPr="00B93997" w14:paraId="48E9B34E" w14:textId="77777777" w:rsidTr="00EE1D8D">
        <w:trPr>
          <w:trHeight w:val="290"/>
        </w:trPr>
        <w:tc>
          <w:tcPr>
            <w:tcW w:w="2920" w:type="dxa"/>
            <w:tcBorders>
              <w:top w:val="single" w:sz="4" w:space="0" w:color="auto"/>
              <w:left w:val="single" w:sz="4" w:space="0" w:color="auto"/>
              <w:right w:val="single" w:sz="4" w:space="0" w:color="auto"/>
            </w:tcBorders>
            <w:shd w:val="clear" w:color="auto" w:fill="auto"/>
            <w:vAlign w:val="center"/>
            <w:hideMark/>
          </w:tcPr>
          <w:p w14:paraId="16E42153"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David Prata</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14:paraId="48DF2AE5" w14:textId="77777777" w:rsidR="00B93997" w:rsidRPr="00B93997" w:rsidRDefault="00B93997" w:rsidP="00B93997">
            <w:pPr>
              <w:rPr>
                <w:rFonts w:ascii="Calibri" w:hAnsi="Calibri" w:cs="Calibri"/>
                <w:color w:val="0070C0"/>
                <w:u w:val="single"/>
              </w:rPr>
            </w:pPr>
            <w:r w:rsidRPr="00B93997">
              <w:rPr>
                <w:rFonts w:ascii="Calibri" w:hAnsi="Calibri" w:cs="Calibri"/>
                <w:color w:val="0070C0"/>
                <w:u w:val="single"/>
              </w:rPr>
              <w:t>David.Prata@cvshealth.com</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14:paraId="347D6072" w14:textId="42E0DBEA" w:rsidR="00B93997" w:rsidRPr="004C42B2" w:rsidRDefault="004C42B2" w:rsidP="00B93997">
            <w:pPr>
              <w:rPr>
                <w:rFonts w:ascii="Calibri" w:hAnsi="Calibri" w:cs="Calibri"/>
                <w:color w:val="000000"/>
                <w:sz w:val="22"/>
                <w:szCs w:val="22"/>
              </w:rPr>
            </w:pPr>
            <w:r>
              <w:rPr>
                <w:rFonts w:ascii="Calibri" w:hAnsi="Calibri"/>
                <w:color w:val="000000"/>
                <w:sz w:val="22"/>
                <w:szCs w:val="22"/>
              </w:rPr>
              <w:t xml:space="preserve">CBP </w:t>
            </w:r>
            <w:r w:rsidRPr="004C42B2">
              <w:rPr>
                <w:rFonts w:ascii="Calibri" w:hAnsi="Calibri"/>
                <w:color w:val="000000"/>
                <w:sz w:val="22"/>
                <w:szCs w:val="22"/>
              </w:rPr>
              <w:t>Classification, Duty, FDA</w:t>
            </w:r>
          </w:p>
        </w:tc>
      </w:tr>
      <w:tr w:rsidR="00B93997" w:rsidRPr="00B93997" w14:paraId="31DFDD34" w14:textId="77777777" w:rsidTr="00EE1D8D">
        <w:trPr>
          <w:trHeight w:val="2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909286"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Manager, Customs Compliance</w:t>
            </w:r>
          </w:p>
        </w:tc>
        <w:tc>
          <w:tcPr>
            <w:tcW w:w="3740" w:type="dxa"/>
            <w:vMerge/>
            <w:tcBorders>
              <w:top w:val="nil"/>
              <w:left w:val="single" w:sz="4" w:space="0" w:color="auto"/>
              <w:bottom w:val="single" w:sz="4" w:space="0" w:color="auto"/>
              <w:right w:val="single" w:sz="4" w:space="0" w:color="auto"/>
            </w:tcBorders>
            <w:vAlign w:val="center"/>
            <w:hideMark/>
          </w:tcPr>
          <w:p w14:paraId="6D51FAB0" w14:textId="77777777" w:rsidR="00B93997" w:rsidRPr="00B93997" w:rsidRDefault="00B93997" w:rsidP="00B93997">
            <w:pPr>
              <w:rPr>
                <w:rFonts w:ascii="Calibri" w:hAnsi="Calibri" w:cs="Calibri"/>
                <w:color w:val="0070C0"/>
                <w:u w:val="single"/>
              </w:rPr>
            </w:pPr>
          </w:p>
        </w:tc>
        <w:tc>
          <w:tcPr>
            <w:tcW w:w="3200" w:type="dxa"/>
            <w:vMerge/>
            <w:tcBorders>
              <w:top w:val="nil"/>
              <w:left w:val="single" w:sz="4" w:space="0" w:color="auto"/>
              <w:bottom w:val="single" w:sz="4" w:space="0" w:color="auto"/>
              <w:right w:val="single" w:sz="4" w:space="0" w:color="auto"/>
            </w:tcBorders>
            <w:vAlign w:val="center"/>
            <w:hideMark/>
          </w:tcPr>
          <w:p w14:paraId="7D0B343C" w14:textId="77777777" w:rsidR="00B93997" w:rsidRPr="00B93997" w:rsidRDefault="00B93997" w:rsidP="00B93997">
            <w:pPr>
              <w:rPr>
                <w:rFonts w:ascii="Calibri" w:hAnsi="Calibri" w:cs="Calibri"/>
                <w:color w:val="000000"/>
                <w:sz w:val="22"/>
                <w:szCs w:val="22"/>
              </w:rPr>
            </w:pPr>
          </w:p>
        </w:tc>
      </w:tr>
      <w:tr w:rsidR="00B93997" w:rsidRPr="00B93997" w14:paraId="07260908" w14:textId="77777777" w:rsidTr="00EE1D8D">
        <w:trPr>
          <w:trHeight w:val="68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5F405" w14:textId="5748EE15"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Donna Berard                         </w:t>
            </w:r>
            <w:r w:rsidR="00FE4972">
              <w:rPr>
                <w:rFonts w:ascii="Calibri" w:hAnsi="Calibri" w:cs="Calibri"/>
                <w:b/>
                <w:bCs/>
                <w:color w:val="000000"/>
                <w:sz w:val="22"/>
                <w:szCs w:val="22"/>
              </w:rPr>
              <w:t xml:space="preserve"> </w:t>
            </w:r>
            <w:r w:rsidR="004C42B2" w:rsidRPr="004C42B2">
              <w:rPr>
                <w:rFonts w:ascii="Calibri" w:hAnsi="Calibri" w:cs="Calibri"/>
                <w:color w:val="000000"/>
                <w:sz w:val="22"/>
                <w:szCs w:val="22"/>
              </w:rPr>
              <w:t xml:space="preserve">Sr </w:t>
            </w:r>
            <w:r w:rsidRPr="00B93997">
              <w:rPr>
                <w:rFonts w:ascii="Calibri" w:hAnsi="Calibri" w:cs="Calibri"/>
                <w:color w:val="000000"/>
                <w:sz w:val="22"/>
                <w:szCs w:val="22"/>
              </w:rPr>
              <w:t>Analyst,</w:t>
            </w:r>
            <w:r w:rsidRPr="00B93997">
              <w:rPr>
                <w:rFonts w:ascii="Calibri" w:hAnsi="Calibri" w:cs="Calibri"/>
                <w:b/>
                <w:bCs/>
                <w:color w:val="000000"/>
                <w:sz w:val="22"/>
                <w:szCs w:val="22"/>
              </w:rPr>
              <w:t xml:space="preserve"> </w:t>
            </w:r>
            <w:r w:rsidRPr="00B93997">
              <w:rPr>
                <w:rFonts w:ascii="Calibri" w:hAnsi="Calibri" w:cs="Calibri"/>
                <w:color w:val="000000"/>
                <w:sz w:val="22"/>
                <w:szCs w:val="22"/>
              </w:rPr>
              <w:t xml:space="preserve">Customs Compliance </w:t>
            </w:r>
          </w:p>
        </w:tc>
        <w:tc>
          <w:tcPr>
            <w:tcW w:w="3740" w:type="dxa"/>
            <w:tcBorders>
              <w:top w:val="nil"/>
              <w:left w:val="nil"/>
              <w:bottom w:val="single" w:sz="4" w:space="0" w:color="auto"/>
              <w:right w:val="single" w:sz="4" w:space="0" w:color="auto"/>
            </w:tcBorders>
            <w:shd w:val="clear" w:color="auto" w:fill="auto"/>
            <w:noWrap/>
            <w:vAlign w:val="center"/>
            <w:hideMark/>
          </w:tcPr>
          <w:p w14:paraId="54DF65BE" w14:textId="77777777" w:rsidR="00B93997" w:rsidRPr="00B93997" w:rsidRDefault="00B61477" w:rsidP="00B93997">
            <w:pPr>
              <w:rPr>
                <w:rFonts w:ascii="Calibri" w:hAnsi="Calibri" w:cs="Calibri"/>
                <w:color w:val="0070C0"/>
                <w:u w:val="single"/>
              </w:rPr>
            </w:pPr>
            <w:hyperlink r:id="rId9" w:history="1">
              <w:r w:rsidR="00B93997" w:rsidRPr="00B93997">
                <w:rPr>
                  <w:rFonts w:ascii="Calibri" w:hAnsi="Calibri" w:cs="Calibri"/>
                  <w:color w:val="0070C0"/>
                  <w:u w:val="single"/>
                </w:rPr>
                <w:t>Donna.berard@cvshealth.com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194F02AB" w14:textId="1D4A5530" w:rsidR="00B93997" w:rsidRPr="004C42B2" w:rsidRDefault="004C42B2" w:rsidP="00B93997">
            <w:pPr>
              <w:rPr>
                <w:rFonts w:ascii="Calibri" w:hAnsi="Calibri" w:cs="Calibri"/>
                <w:color w:val="000000"/>
                <w:sz w:val="22"/>
                <w:szCs w:val="22"/>
              </w:rPr>
            </w:pPr>
            <w:r>
              <w:rPr>
                <w:rFonts w:ascii="Calibri" w:hAnsi="Calibri"/>
                <w:color w:val="000000"/>
                <w:sz w:val="22"/>
                <w:szCs w:val="22"/>
              </w:rPr>
              <w:t xml:space="preserve">CBP </w:t>
            </w:r>
            <w:r w:rsidRPr="004C42B2">
              <w:rPr>
                <w:rFonts w:ascii="Calibri" w:hAnsi="Calibri"/>
                <w:color w:val="000000"/>
                <w:sz w:val="22"/>
                <w:szCs w:val="22"/>
              </w:rPr>
              <w:t xml:space="preserve">Invoice </w:t>
            </w:r>
            <w:r>
              <w:rPr>
                <w:rFonts w:ascii="Calibri" w:hAnsi="Calibri"/>
                <w:color w:val="000000"/>
                <w:sz w:val="22"/>
                <w:szCs w:val="22"/>
              </w:rPr>
              <w:t xml:space="preserve">Audit </w:t>
            </w:r>
          </w:p>
        </w:tc>
      </w:tr>
      <w:tr w:rsidR="00B93997" w:rsidRPr="00B93997" w14:paraId="092AA61A" w14:textId="77777777" w:rsidTr="00EE1D8D">
        <w:trPr>
          <w:trHeight w:val="5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352024"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Alex Kopp                                             </w:t>
            </w:r>
            <w:r w:rsidRPr="00B93997">
              <w:rPr>
                <w:rFonts w:ascii="Calibri" w:hAnsi="Calibri" w:cs="Calibri"/>
                <w:color w:val="000000"/>
                <w:sz w:val="22"/>
                <w:szCs w:val="22"/>
              </w:rPr>
              <w:t>Manager,</w:t>
            </w:r>
            <w:r w:rsidRPr="00B93997">
              <w:rPr>
                <w:rFonts w:ascii="Calibri" w:hAnsi="Calibri" w:cs="Calibri"/>
                <w:b/>
                <w:bCs/>
                <w:color w:val="000000"/>
                <w:sz w:val="22"/>
                <w:szCs w:val="22"/>
              </w:rPr>
              <w:t xml:space="preserve"> </w:t>
            </w:r>
            <w:r w:rsidRPr="00B93997">
              <w:rPr>
                <w:rFonts w:ascii="Calibri" w:hAnsi="Calibri" w:cs="Calibri"/>
                <w:color w:val="000000"/>
                <w:sz w:val="22"/>
                <w:szCs w:val="22"/>
              </w:rPr>
              <w:t>Customs Compliance</w:t>
            </w:r>
          </w:p>
        </w:tc>
        <w:tc>
          <w:tcPr>
            <w:tcW w:w="3740" w:type="dxa"/>
            <w:tcBorders>
              <w:top w:val="nil"/>
              <w:left w:val="nil"/>
              <w:bottom w:val="single" w:sz="4" w:space="0" w:color="auto"/>
              <w:right w:val="single" w:sz="4" w:space="0" w:color="auto"/>
            </w:tcBorders>
            <w:shd w:val="clear" w:color="auto" w:fill="auto"/>
            <w:vAlign w:val="center"/>
            <w:hideMark/>
          </w:tcPr>
          <w:p w14:paraId="661EF3AC" w14:textId="77777777" w:rsidR="00B93997" w:rsidRPr="00B93997" w:rsidRDefault="00B93997" w:rsidP="00B93997">
            <w:pPr>
              <w:rPr>
                <w:rFonts w:ascii="Calibri" w:hAnsi="Calibri" w:cs="Calibri"/>
                <w:color w:val="0070C0"/>
                <w:u w:val="single"/>
              </w:rPr>
            </w:pPr>
            <w:r w:rsidRPr="00B93997">
              <w:rPr>
                <w:rFonts w:ascii="Calibri" w:hAnsi="Calibri" w:cs="Calibri"/>
                <w:color w:val="0070C0"/>
                <w:u w:val="single"/>
              </w:rPr>
              <w:t>Alexander.Kopp@CVSHealth.com</w:t>
            </w:r>
          </w:p>
        </w:tc>
        <w:tc>
          <w:tcPr>
            <w:tcW w:w="3200" w:type="dxa"/>
            <w:tcBorders>
              <w:top w:val="nil"/>
              <w:left w:val="nil"/>
              <w:bottom w:val="single" w:sz="4" w:space="0" w:color="auto"/>
              <w:right w:val="single" w:sz="4" w:space="0" w:color="auto"/>
            </w:tcBorders>
            <w:shd w:val="clear" w:color="auto" w:fill="auto"/>
            <w:vAlign w:val="center"/>
            <w:hideMark/>
          </w:tcPr>
          <w:p w14:paraId="4C76EB38" w14:textId="7DC7DB18" w:rsidR="00B93997" w:rsidRPr="00B93997" w:rsidRDefault="004C42B2" w:rsidP="00B93997">
            <w:pPr>
              <w:rPr>
                <w:rFonts w:ascii="Calibri" w:hAnsi="Calibri" w:cs="Calibri"/>
                <w:color w:val="000000"/>
                <w:sz w:val="22"/>
                <w:szCs w:val="22"/>
              </w:rPr>
            </w:pPr>
            <w:r>
              <w:rPr>
                <w:rFonts w:ascii="Calibri" w:hAnsi="Calibri" w:cs="Calibri"/>
                <w:color w:val="000000"/>
                <w:sz w:val="22"/>
                <w:szCs w:val="22"/>
              </w:rPr>
              <w:t>CBP Entry</w:t>
            </w:r>
            <w:r w:rsidR="00B93997" w:rsidRPr="00B93997">
              <w:rPr>
                <w:rFonts w:ascii="Calibri" w:hAnsi="Calibri" w:cs="Calibri"/>
                <w:color w:val="000000"/>
                <w:sz w:val="22"/>
                <w:szCs w:val="22"/>
              </w:rPr>
              <w:t xml:space="preserve"> Documents/</w:t>
            </w:r>
            <w:r>
              <w:rPr>
                <w:rFonts w:ascii="Calibri" w:hAnsi="Calibri" w:cs="Calibri"/>
                <w:color w:val="000000"/>
                <w:sz w:val="22"/>
                <w:szCs w:val="22"/>
              </w:rPr>
              <w:t xml:space="preserve">Release </w:t>
            </w:r>
            <w:r w:rsidR="00B93997" w:rsidRPr="00B93997">
              <w:rPr>
                <w:rFonts w:ascii="Calibri" w:hAnsi="Calibri" w:cs="Calibri"/>
                <w:color w:val="000000"/>
                <w:sz w:val="22"/>
                <w:szCs w:val="22"/>
              </w:rPr>
              <w:t>Issues</w:t>
            </w:r>
          </w:p>
        </w:tc>
      </w:tr>
      <w:tr w:rsidR="00B93997" w:rsidRPr="00B93997" w14:paraId="7B80A80D"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432F65B"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Elaine Lamoureux                                              </w:t>
            </w:r>
            <w:r w:rsidRPr="00B93997">
              <w:rPr>
                <w:rFonts w:ascii="Calibri" w:hAnsi="Calibri" w:cs="Calibri"/>
                <w:color w:val="000000"/>
                <w:sz w:val="22"/>
                <w:szCs w:val="22"/>
              </w:rPr>
              <w:t>Sr. Manager,</w:t>
            </w:r>
            <w:r w:rsidRPr="00B93997">
              <w:rPr>
                <w:rFonts w:ascii="Calibri" w:hAnsi="Calibri" w:cs="Calibri"/>
                <w:b/>
                <w:bCs/>
                <w:color w:val="000000"/>
                <w:sz w:val="22"/>
                <w:szCs w:val="22"/>
              </w:rPr>
              <w:t xml:space="preserve"> </w:t>
            </w:r>
            <w:r w:rsidRPr="00B93997">
              <w:rPr>
                <w:rFonts w:ascii="Calibri" w:hAnsi="Calibri" w:cs="Calibri"/>
                <w:color w:val="000000"/>
                <w:sz w:val="22"/>
                <w:szCs w:val="22"/>
              </w:rPr>
              <w:t>DI Supply Chain</w:t>
            </w:r>
          </w:p>
        </w:tc>
        <w:tc>
          <w:tcPr>
            <w:tcW w:w="3740" w:type="dxa"/>
            <w:tcBorders>
              <w:top w:val="nil"/>
              <w:left w:val="nil"/>
              <w:bottom w:val="single" w:sz="4" w:space="0" w:color="auto"/>
              <w:right w:val="single" w:sz="4" w:space="0" w:color="auto"/>
            </w:tcBorders>
            <w:shd w:val="clear" w:color="auto" w:fill="auto"/>
            <w:vAlign w:val="center"/>
            <w:hideMark/>
          </w:tcPr>
          <w:p w14:paraId="7221E2C3" w14:textId="77777777" w:rsidR="00B93997" w:rsidRPr="00B93997" w:rsidRDefault="00B61477" w:rsidP="00B93997">
            <w:pPr>
              <w:rPr>
                <w:rFonts w:ascii="Calibri" w:hAnsi="Calibri" w:cs="Calibri"/>
                <w:color w:val="0070C0"/>
                <w:u w:val="single"/>
              </w:rPr>
            </w:pPr>
            <w:hyperlink r:id="rId10" w:history="1">
              <w:r w:rsidR="00B93997" w:rsidRPr="00B93997">
                <w:rPr>
                  <w:rFonts w:ascii="Calibri" w:hAnsi="Calibri" w:cs="Calibri"/>
                  <w:color w:val="0070C0"/>
                  <w:u w:val="single"/>
                </w:rPr>
                <w:t>Elaine.Lamoureux@CVSHealth.com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19054DA6"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Supply Chain Logistics &amp; Finance</w:t>
            </w:r>
          </w:p>
        </w:tc>
      </w:tr>
      <w:tr w:rsidR="00B93997" w:rsidRPr="00B93997" w14:paraId="332AC43A" w14:textId="77777777" w:rsidTr="00EE1D8D">
        <w:trPr>
          <w:trHeight w:val="290"/>
        </w:trPr>
        <w:tc>
          <w:tcPr>
            <w:tcW w:w="2920" w:type="dxa"/>
            <w:tcBorders>
              <w:top w:val="single" w:sz="4" w:space="0" w:color="auto"/>
              <w:left w:val="single" w:sz="4" w:space="0" w:color="auto"/>
              <w:right w:val="single" w:sz="4" w:space="0" w:color="auto"/>
            </w:tcBorders>
            <w:shd w:val="clear" w:color="auto" w:fill="auto"/>
            <w:vAlign w:val="center"/>
            <w:hideMark/>
          </w:tcPr>
          <w:p w14:paraId="11BBF742"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Thuc-du Le</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14:paraId="73094E41" w14:textId="77777777" w:rsidR="00B93997" w:rsidRPr="00B93997" w:rsidRDefault="00B61477" w:rsidP="00B93997">
            <w:pPr>
              <w:rPr>
                <w:rFonts w:ascii="Calibri" w:hAnsi="Calibri" w:cs="Calibri"/>
                <w:color w:val="0070C0"/>
                <w:u w:val="single"/>
              </w:rPr>
            </w:pPr>
            <w:hyperlink r:id="rId11" w:history="1">
              <w:r w:rsidR="00B93997" w:rsidRPr="00B93997">
                <w:rPr>
                  <w:rFonts w:ascii="Calibri" w:hAnsi="Calibri" w:cs="Calibri"/>
                  <w:color w:val="0070C0"/>
                  <w:u w:val="single"/>
                </w:rPr>
                <w:t>Thuc-du.Le@cvshealth.com</w:t>
              </w:r>
            </w:hyperlink>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14:paraId="470C050E"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 xml:space="preserve">Supply Chain &amp; Distribution Center Liaison </w:t>
            </w:r>
          </w:p>
        </w:tc>
      </w:tr>
      <w:tr w:rsidR="00B93997" w:rsidRPr="00B93997" w14:paraId="61B5FBA9" w14:textId="77777777" w:rsidTr="00EE1D8D">
        <w:trPr>
          <w:trHeight w:val="29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B6AC41"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Supervisor, DI Supply Chain</w:t>
            </w:r>
          </w:p>
        </w:tc>
        <w:tc>
          <w:tcPr>
            <w:tcW w:w="3740" w:type="dxa"/>
            <w:vMerge/>
            <w:tcBorders>
              <w:top w:val="nil"/>
              <w:left w:val="single" w:sz="4" w:space="0" w:color="auto"/>
              <w:bottom w:val="single" w:sz="4" w:space="0" w:color="auto"/>
              <w:right w:val="single" w:sz="4" w:space="0" w:color="auto"/>
            </w:tcBorders>
            <w:vAlign w:val="center"/>
            <w:hideMark/>
          </w:tcPr>
          <w:p w14:paraId="1CFB0285" w14:textId="77777777" w:rsidR="00B93997" w:rsidRPr="00B93997" w:rsidRDefault="00B93997" w:rsidP="00B93997">
            <w:pPr>
              <w:rPr>
                <w:rFonts w:ascii="Calibri" w:hAnsi="Calibri" w:cs="Calibri"/>
                <w:color w:val="0070C0"/>
                <w:u w:val="single"/>
              </w:rPr>
            </w:pPr>
          </w:p>
        </w:tc>
        <w:tc>
          <w:tcPr>
            <w:tcW w:w="3200" w:type="dxa"/>
            <w:vMerge/>
            <w:tcBorders>
              <w:top w:val="nil"/>
              <w:left w:val="single" w:sz="4" w:space="0" w:color="auto"/>
              <w:bottom w:val="single" w:sz="4" w:space="0" w:color="auto"/>
              <w:right w:val="single" w:sz="4" w:space="0" w:color="auto"/>
            </w:tcBorders>
            <w:vAlign w:val="center"/>
            <w:hideMark/>
          </w:tcPr>
          <w:p w14:paraId="649C780A" w14:textId="77777777" w:rsidR="00B93997" w:rsidRPr="00B93997" w:rsidRDefault="00B93997" w:rsidP="00B93997">
            <w:pPr>
              <w:rPr>
                <w:rFonts w:ascii="Calibri" w:hAnsi="Calibri" w:cs="Calibri"/>
                <w:color w:val="000000"/>
                <w:sz w:val="22"/>
                <w:szCs w:val="22"/>
              </w:rPr>
            </w:pPr>
          </w:p>
        </w:tc>
      </w:tr>
      <w:tr w:rsidR="00B93997" w:rsidRPr="00B93997" w14:paraId="63188BAA" w14:textId="77777777" w:rsidTr="00EE1D8D">
        <w:trPr>
          <w:trHeight w:val="58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46F0B"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Denise Ehnes</w:t>
            </w:r>
            <w:r w:rsidRPr="00B93997">
              <w:rPr>
                <w:rFonts w:ascii="Calibri" w:hAnsi="Calibri" w:cs="Calibri"/>
                <w:color w:val="000000"/>
                <w:sz w:val="22"/>
                <w:szCs w:val="22"/>
              </w:rPr>
              <w:t xml:space="preserve">                                                                       Supervisor, DI Finance</w:t>
            </w:r>
          </w:p>
        </w:tc>
        <w:tc>
          <w:tcPr>
            <w:tcW w:w="3740" w:type="dxa"/>
            <w:tcBorders>
              <w:top w:val="nil"/>
              <w:left w:val="nil"/>
              <w:bottom w:val="single" w:sz="4" w:space="0" w:color="auto"/>
              <w:right w:val="single" w:sz="4" w:space="0" w:color="auto"/>
            </w:tcBorders>
            <w:shd w:val="clear" w:color="auto" w:fill="auto"/>
            <w:vAlign w:val="center"/>
            <w:hideMark/>
          </w:tcPr>
          <w:p w14:paraId="7CA4BB01" w14:textId="77777777" w:rsidR="00B93997" w:rsidRPr="00B93997" w:rsidRDefault="00B61477" w:rsidP="00B93997">
            <w:pPr>
              <w:rPr>
                <w:rFonts w:ascii="Calibri" w:hAnsi="Calibri" w:cs="Calibri"/>
                <w:color w:val="0070C0"/>
                <w:u w:val="single"/>
              </w:rPr>
            </w:pPr>
            <w:hyperlink r:id="rId12" w:history="1">
              <w:r w:rsidR="00B93997" w:rsidRPr="00B93997">
                <w:rPr>
                  <w:rFonts w:ascii="Calibri" w:hAnsi="Calibri" w:cs="Calibri"/>
                  <w:color w:val="0070C0"/>
                  <w:u w:val="single"/>
                </w:rPr>
                <w:t>Denise.Ehnes@CVSHealth.com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56A7168A"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Vendor &amp; Service Provider Payment</w:t>
            </w:r>
          </w:p>
        </w:tc>
      </w:tr>
      <w:tr w:rsidR="00B93997" w:rsidRPr="00B93997" w14:paraId="70A0CE06"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FB2E94D"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Timothy Gardner             </w:t>
            </w:r>
            <w:r w:rsidRPr="00B93997">
              <w:rPr>
                <w:rFonts w:ascii="Calibri" w:hAnsi="Calibri" w:cs="Calibri"/>
                <w:color w:val="000000"/>
                <w:sz w:val="22"/>
                <w:szCs w:val="22"/>
              </w:rPr>
              <w:t>Analyst, DI Supply Chain</w:t>
            </w:r>
          </w:p>
        </w:tc>
        <w:tc>
          <w:tcPr>
            <w:tcW w:w="3740" w:type="dxa"/>
            <w:tcBorders>
              <w:top w:val="nil"/>
              <w:left w:val="nil"/>
              <w:bottom w:val="single" w:sz="4" w:space="0" w:color="auto"/>
              <w:right w:val="single" w:sz="4" w:space="0" w:color="auto"/>
            </w:tcBorders>
            <w:shd w:val="clear" w:color="auto" w:fill="auto"/>
            <w:vAlign w:val="center"/>
            <w:hideMark/>
          </w:tcPr>
          <w:p w14:paraId="4DAD0211" w14:textId="77777777" w:rsidR="00B93997" w:rsidRPr="00B93997" w:rsidRDefault="00B61477" w:rsidP="00B93997">
            <w:pPr>
              <w:rPr>
                <w:rFonts w:ascii="Calibri" w:hAnsi="Calibri" w:cs="Calibri"/>
                <w:color w:val="0070C0"/>
                <w:u w:val="single"/>
              </w:rPr>
            </w:pPr>
            <w:hyperlink r:id="rId13" w:history="1">
              <w:r w:rsidR="00B93997" w:rsidRPr="00B93997">
                <w:rPr>
                  <w:rFonts w:ascii="Calibri" w:hAnsi="Calibri" w:cs="Calibri"/>
                  <w:color w:val="0070C0"/>
                  <w:u w:val="single"/>
                </w:rPr>
                <w:t>timothy.gardner2@cvshealth.com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013530E1"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Supply Chain &amp; Distribution Center Liaison</w:t>
            </w:r>
          </w:p>
        </w:tc>
      </w:tr>
      <w:tr w:rsidR="00B93997" w:rsidRPr="00B93997" w14:paraId="3E0209D2"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40CB56A"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Joseph Kenny                           </w:t>
            </w:r>
            <w:r w:rsidRPr="00B93997">
              <w:rPr>
                <w:rFonts w:ascii="Calibri" w:hAnsi="Calibri" w:cs="Calibri"/>
                <w:color w:val="000000"/>
                <w:sz w:val="22"/>
                <w:szCs w:val="22"/>
              </w:rPr>
              <w:t>Geodis Int Consultant</w:t>
            </w:r>
          </w:p>
        </w:tc>
        <w:tc>
          <w:tcPr>
            <w:tcW w:w="3740" w:type="dxa"/>
            <w:tcBorders>
              <w:top w:val="nil"/>
              <w:left w:val="nil"/>
              <w:bottom w:val="single" w:sz="4" w:space="0" w:color="auto"/>
              <w:right w:val="single" w:sz="4" w:space="0" w:color="auto"/>
            </w:tcBorders>
            <w:shd w:val="clear" w:color="auto" w:fill="auto"/>
            <w:vAlign w:val="center"/>
            <w:hideMark/>
          </w:tcPr>
          <w:p w14:paraId="569884D7" w14:textId="77777777" w:rsidR="00B93997" w:rsidRPr="00B93997" w:rsidRDefault="00B61477" w:rsidP="00B93997">
            <w:pPr>
              <w:rPr>
                <w:rFonts w:ascii="Calibri" w:hAnsi="Calibri" w:cs="Calibri"/>
                <w:color w:val="0070C0"/>
                <w:u w:val="single"/>
              </w:rPr>
            </w:pPr>
            <w:hyperlink r:id="rId14" w:history="1">
              <w:r w:rsidR="00B93997" w:rsidRPr="00B93997">
                <w:rPr>
                  <w:rFonts w:ascii="Calibri" w:hAnsi="Calibri" w:cs="Calibri"/>
                  <w:color w:val="0070C0"/>
                  <w:u w:val="single"/>
                </w:rPr>
                <w:t>Joseph.kenny@geodis.com  joseph.kenny@cvshealth.com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342D0413"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 xml:space="preserve">On-site Trade Compliance </w:t>
            </w:r>
          </w:p>
        </w:tc>
      </w:tr>
      <w:tr w:rsidR="00B93997" w:rsidRPr="00B93997" w14:paraId="25EA8555"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3F8A9D"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Elizabeth Roddick</w:t>
            </w:r>
            <w:r w:rsidRPr="00B93997">
              <w:rPr>
                <w:rFonts w:ascii="Calibri" w:hAnsi="Calibri" w:cs="Calibri"/>
                <w:color w:val="000000"/>
                <w:sz w:val="22"/>
                <w:szCs w:val="22"/>
              </w:rPr>
              <w:t xml:space="preserve">                     Yusen Logistics Consultant                                           </w:t>
            </w:r>
          </w:p>
        </w:tc>
        <w:tc>
          <w:tcPr>
            <w:tcW w:w="3740" w:type="dxa"/>
            <w:tcBorders>
              <w:top w:val="nil"/>
              <w:left w:val="nil"/>
              <w:bottom w:val="single" w:sz="4" w:space="0" w:color="auto"/>
              <w:right w:val="single" w:sz="4" w:space="0" w:color="auto"/>
            </w:tcBorders>
            <w:shd w:val="clear" w:color="auto" w:fill="auto"/>
            <w:vAlign w:val="center"/>
            <w:hideMark/>
          </w:tcPr>
          <w:p w14:paraId="73B59441" w14:textId="77777777" w:rsidR="00B93997" w:rsidRPr="00B93997" w:rsidRDefault="00B61477" w:rsidP="00B93997">
            <w:pPr>
              <w:rPr>
                <w:rFonts w:ascii="Calibri" w:hAnsi="Calibri" w:cs="Calibri"/>
                <w:color w:val="0070C0"/>
                <w:u w:val="single"/>
              </w:rPr>
            </w:pPr>
            <w:hyperlink r:id="rId15" w:history="1">
              <w:r w:rsidR="00B93997" w:rsidRPr="00B93997">
                <w:rPr>
                  <w:rFonts w:ascii="Calibri" w:hAnsi="Calibri" w:cs="Calibri"/>
                  <w:color w:val="0070C0"/>
                  <w:u w:val="single"/>
                </w:rPr>
                <w:t xml:space="preserve">Elizabeth.Roddick@us.yusen-logistics.com  </w:t>
              </w:r>
            </w:hyperlink>
          </w:p>
        </w:tc>
        <w:tc>
          <w:tcPr>
            <w:tcW w:w="3200" w:type="dxa"/>
            <w:tcBorders>
              <w:top w:val="nil"/>
              <w:left w:val="nil"/>
              <w:bottom w:val="single" w:sz="4" w:space="0" w:color="auto"/>
              <w:right w:val="single" w:sz="4" w:space="0" w:color="auto"/>
            </w:tcBorders>
            <w:shd w:val="clear" w:color="auto" w:fill="auto"/>
            <w:vAlign w:val="center"/>
            <w:hideMark/>
          </w:tcPr>
          <w:p w14:paraId="18057F1F"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On-Site Shipping &amp; Consolidation</w:t>
            </w:r>
          </w:p>
        </w:tc>
      </w:tr>
      <w:tr w:rsidR="00B93997" w:rsidRPr="00B93997" w14:paraId="4B180E3B"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09C2C8"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Peter Lee                                 </w:t>
            </w:r>
            <w:r w:rsidRPr="00B93997">
              <w:rPr>
                <w:rFonts w:ascii="Calibri" w:hAnsi="Calibri" w:cs="Calibri"/>
                <w:color w:val="000000"/>
                <w:sz w:val="22"/>
                <w:szCs w:val="22"/>
              </w:rPr>
              <w:t>Director, Quality Assurance</w:t>
            </w:r>
          </w:p>
        </w:tc>
        <w:tc>
          <w:tcPr>
            <w:tcW w:w="3740" w:type="dxa"/>
            <w:tcBorders>
              <w:top w:val="nil"/>
              <w:left w:val="nil"/>
              <w:bottom w:val="single" w:sz="4" w:space="0" w:color="auto"/>
              <w:right w:val="single" w:sz="4" w:space="0" w:color="auto"/>
            </w:tcBorders>
            <w:shd w:val="clear" w:color="auto" w:fill="auto"/>
            <w:vAlign w:val="center"/>
            <w:hideMark/>
          </w:tcPr>
          <w:p w14:paraId="5E822F46" w14:textId="77777777" w:rsidR="00B93997" w:rsidRPr="00B93997" w:rsidRDefault="00B61477" w:rsidP="00B93997">
            <w:pPr>
              <w:rPr>
                <w:rFonts w:ascii="Calibri" w:hAnsi="Calibri" w:cs="Calibri"/>
                <w:color w:val="0070C0"/>
                <w:u w:val="single"/>
              </w:rPr>
            </w:pPr>
            <w:hyperlink r:id="rId16" w:history="1">
              <w:r w:rsidR="00B93997" w:rsidRPr="00B93997">
                <w:rPr>
                  <w:rFonts w:ascii="Calibri" w:hAnsi="Calibri" w:cs="Calibri"/>
                  <w:color w:val="0070C0"/>
                  <w:u w:val="single"/>
                </w:rPr>
                <w:t>Peter.Lee3@CVSHealth.com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435C683F"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Social Compliance &amp; CTPAT Factory Audits</w:t>
            </w:r>
          </w:p>
        </w:tc>
      </w:tr>
      <w:tr w:rsidR="00B93997" w:rsidRPr="00B93997" w14:paraId="3514D448"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E6C300"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Scott MacLennan</w:t>
            </w:r>
            <w:r w:rsidRPr="00B93997">
              <w:rPr>
                <w:rFonts w:ascii="Calibri" w:hAnsi="Calibri" w:cs="Calibri"/>
                <w:color w:val="000000"/>
                <w:sz w:val="22"/>
                <w:szCs w:val="22"/>
              </w:rPr>
              <w:t xml:space="preserve">                                                                         Director, Product Assurance</w:t>
            </w:r>
          </w:p>
        </w:tc>
        <w:tc>
          <w:tcPr>
            <w:tcW w:w="3740" w:type="dxa"/>
            <w:tcBorders>
              <w:top w:val="nil"/>
              <w:left w:val="nil"/>
              <w:bottom w:val="single" w:sz="4" w:space="0" w:color="auto"/>
              <w:right w:val="single" w:sz="4" w:space="0" w:color="auto"/>
            </w:tcBorders>
            <w:shd w:val="clear" w:color="auto" w:fill="auto"/>
            <w:vAlign w:val="center"/>
            <w:hideMark/>
          </w:tcPr>
          <w:p w14:paraId="53D3C179" w14:textId="77777777" w:rsidR="00B93997" w:rsidRPr="00B93997" w:rsidRDefault="00B61477" w:rsidP="00B93997">
            <w:pPr>
              <w:rPr>
                <w:rFonts w:ascii="Calibri" w:hAnsi="Calibri" w:cs="Calibri"/>
                <w:color w:val="0070C0"/>
                <w:u w:val="single"/>
              </w:rPr>
            </w:pPr>
            <w:hyperlink r:id="rId17" w:history="1">
              <w:r w:rsidR="00B93997" w:rsidRPr="00B93997">
                <w:rPr>
                  <w:rFonts w:ascii="Calibri" w:hAnsi="Calibri" w:cs="Calibri"/>
                  <w:color w:val="0070C0"/>
                  <w:u w:val="single"/>
                </w:rPr>
                <w:t>Scott.MacLennan@CVSHealth.com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7DB21D23"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Store Brands Product Testing</w:t>
            </w:r>
          </w:p>
        </w:tc>
      </w:tr>
      <w:tr w:rsidR="00B93997" w:rsidRPr="00B93997" w14:paraId="134BA22F" w14:textId="77777777" w:rsidTr="00EE1D8D">
        <w:trPr>
          <w:trHeight w:val="87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B209EB3"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Dustin Burns                                 </w:t>
            </w:r>
            <w:r w:rsidRPr="00B93997">
              <w:rPr>
                <w:rFonts w:ascii="Calibri" w:hAnsi="Calibri" w:cs="Calibri"/>
                <w:color w:val="000000"/>
                <w:sz w:val="22"/>
                <w:szCs w:val="22"/>
              </w:rPr>
              <w:t xml:space="preserve">  </w:t>
            </w:r>
            <w:r w:rsidRPr="00B93997">
              <w:rPr>
                <w:rFonts w:ascii="Calibri" w:hAnsi="Calibri" w:cs="Calibri"/>
                <w:b/>
                <w:bCs/>
                <w:color w:val="000000"/>
                <w:sz w:val="22"/>
                <w:szCs w:val="22"/>
              </w:rPr>
              <w:t xml:space="preserve"> </w:t>
            </w:r>
            <w:r w:rsidRPr="00B93997">
              <w:rPr>
                <w:rFonts w:ascii="Calibri" w:hAnsi="Calibri" w:cs="Calibri"/>
                <w:color w:val="000000"/>
                <w:sz w:val="22"/>
                <w:szCs w:val="22"/>
              </w:rPr>
              <w:t xml:space="preserve">Sr. </w:t>
            </w:r>
            <w:proofErr w:type="spellStart"/>
            <w:r w:rsidRPr="00B93997">
              <w:rPr>
                <w:rFonts w:ascii="Calibri" w:hAnsi="Calibri" w:cs="Calibri"/>
                <w:color w:val="000000"/>
                <w:sz w:val="22"/>
                <w:szCs w:val="22"/>
              </w:rPr>
              <w:t>Mgr</w:t>
            </w:r>
            <w:proofErr w:type="spellEnd"/>
            <w:r w:rsidRPr="00B93997">
              <w:rPr>
                <w:rFonts w:ascii="Calibri" w:hAnsi="Calibri" w:cs="Calibri"/>
                <w:color w:val="000000"/>
                <w:sz w:val="22"/>
                <w:szCs w:val="22"/>
              </w:rPr>
              <w:t>, Social Compliance &amp; CTPAT</w:t>
            </w:r>
          </w:p>
        </w:tc>
        <w:tc>
          <w:tcPr>
            <w:tcW w:w="3740" w:type="dxa"/>
            <w:tcBorders>
              <w:top w:val="nil"/>
              <w:left w:val="nil"/>
              <w:bottom w:val="single" w:sz="4" w:space="0" w:color="auto"/>
              <w:right w:val="single" w:sz="4" w:space="0" w:color="auto"/>
            </w:tcBorders>
            <w:shd w:val="clear" w:color="auto" w:fill="auto"/>
            <w:vAlign w:val="center"/>
            <w:hideMark/>
          </w:tcPr>
          <w:p w14:paraId="2D754359" w14:textId="77777777" w:rsidR="00B93997" w:rsidRPr="00B93997" w:rsidRDefault="00B93997" w:rsidP="00B93997">
            <w:pPr>
              <w:rPr>
                <w:rFonts w:ascii="Calibri" w:hAnsi="Calibri" w:cs="Calibri"/>
                <w:color w:val="0070C0"/>
                <w:u w:val="single"/>
              </w:rPr>
            </w:pPr>
            <w:r w:rsidRPr="00B93997">
              <w:rPr>
                <w:rFonts w:ascii="Calibri" w:hAnsi="Calibri" w:cs="Calibri"/>
                <w:color w:val="0070C0"/>
                <w:u w:val="single"/>
              </w:rPr>
              <w:t>Dustin.Burns@cvshealth.com</w:t>
            </w:r>
          </w:p>
        </w:tc>
        <w:tc>
          <w:tcPr>
            <w:tcW w:w="3200" w:type="dxa"/>
            <w:tcBorders>
              <w:top w:val="nil"/>
              <w:left w:val="nil"/>
              <w:bottom w:val="single" w:sz="4" w:space="0" w:color="auto"/>
              <w:right w:val="single" w:sz="4" w:space="0" w:color="auto"/>
            </w:tcBorders>
            <w:shd w:val="clear" w:color="auto" w:fill="auto"/>
            <w:vAlign w:val="center"/>
            <w:hideMark/>
          </w:tcPr>
          <w:p w14:paraId="06A56CCD"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 xml:space="preserve">Social Compliance &amp; CTPAT </w:t>
            </w:r>
          </w:p>
        </w:tc>
      </w:tr>
      <w:tr w:rsidR="00B93997" w:rsidRPr="00B93997" w14:paraId="132A69AD" w14:textId="77777777" w:rsidTr="00EE1D8D">
        <w:trPr>
          <w:trHeight w:val="290"/>
        </w:trPr>
        <w:tc>
          <w:tcPr>
            <w:tcW w:w="2920" w:type="dxa"/>
            <w:tcBorders>
              <w:top w:val="single" w:sz="4" w:space="0" w:color="auto"/>
              <w:left w:val="single" w:sz="4" w:space="0" w:color="auto"/>
              <w:right w:val="single" w:sz="4" w:space="0" w:color="auto"/>
            </w:tcBorders>
            <w:shd w:val="clear" w:color="auto" w:fill="auto"/>
            <w:vAlign w:val="center"/>
            <w:hideMark/>
          </w:tcPr>
          <w:p w14:paraId="579990E8"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Ryan Glin </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14:paraId="3958F816" w14:textId="77777777" w:rsidR="00B93997" w:rsidRPr="00B93997" w:rsidRDefault="00B93997" w:rsidP="00B93997">
            <w:pPr>
              <w:rPr>
                <w:rFonts w:ascii="Calibri" w:hAnsi="Calibri" w:cs="Calibri"/>
                <w:color w:val="0070C0"/>
                <w:u w:val="single"/>
              </w:rPr>
            </w:pPr>
            <w:r w:rsidRPr="00B93997">
              <w:rPr>
                <w:rFonts w:ascii="Calibri" w:hAnsi="Calibri" w:cs="Calibri"/>
                <w:color w:val="0070C0"/>
                <w:u w:val="single"/>
              </w:rPr>
              <w:t>Ryan.Glin@cvshealth.com</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14:paraId="25323BBC"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Store Brands GMP/TAP Factory Audit</w:t>
            </w:r>
          </w:p>
        </w:tc>
      </w:tr>
      <w:tr w:rsidR="00B93997" w:rsidRPr="00B93997" w14:paraId="62DE4DD0"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24C52C"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Sr. Manager, Facility Audit Compliance</w:t>
            </w:r>
          </w:p>
        </w:tc>
        <w:tc>
          <w:tcPr>
            <w:tcW w:w="3740" w:type="dxa"/>
            <w:vMerge/>
            <w:tcBorders>
              <w:top w:val="nil"/>
              <w:left w:val="single" w:sz="4" w:space="0" w:color="auto"/>
              <w:bottom w:val="single" w:sz="4" w:space="0" w:color="auto"/>
              <w:right w:val="single" w:sz="4" w:space="0" w:color="auto"/>
            </w:tcBorders>
            <w:vAlign w:val="center"/>
            <w:hideMark/>
          </w:tcPr>
          <w:p w14:paraId="66AD1315" w14:textId="77777777" w:rsidR="00B93997" w:rsidRPr="00B93997" w:rsidRDefault="00B93997" w:rsidP="00B93997">
            <w:pPr>
              <w:rPr>
                <w:rFonts w:ascii="Calibri" w:hAnsi="Calibri" w:cs="Calibri"/>
                <w:color w:val="0070C0"/>
                <w:u w:val="single"/>
              </w:rPr>
            </w:pPr>
          </w:p>
        </w:tc>
        <w:tc>
          <w:tcPr>
            <w:tcW w:w="3200" w:type="dxa"/>
            <w:vMerge/>
            <w:tcBorders>
              <w:top w:val="nil"/>
              <w:left w:val="single" w:sz="4" w:space="0" w:color="auto"/>
              <w:bottom w:val="single" w:sz="4" w:space="0" w:color="auto"/>
              <w:right w:val="single" w:sz="4" w:space="0" w:color="auto"/>
            </w:tcBorders>
            <w:vAlign w:val="center"/>
            <w:hideMark/>
          </w:tcPr>
          <w:p w14:paraId="18C1EE43" w14:textId="77777777" w:rsidR="00B93997" w:rsidRPr="00B93997" w:rsidRDefault="00B93997" w:rsidP="00B93997">
            <w:pPr>
              <w:rPr>
                <w:rFonts w:ascii="Calibri" w:hAnsi="Calibri" w:cs="Calibri"/>
                <w:color w:val="000000"/>
                <w:sz w:val="22"/>
                <w:szCs w:val="22"/>
              </w:rPr>
            </w:pPr>
          </w:p>
        </w:tc>
      </w:tr>
      <w:tr w:rsidR="00B93997" w:rsidRPr="00B93997" w14:paraId="3539A05F" w14:textId="77777777" w:rsidTr="00EE1D8D">
        <w:trPr>
          <w:trHeight w:val="290"/>
        </w:trPr>
        <w:tc>
          <w:tcPr>
            <w:tcW w:w="2920" w:type="dxa"/>
            <w:tcBorders>
              <w:top w:val="single" w:sz="4" w:space="0" w:color="auto"/>
              <w:left w:val="single" w:sz="4" w:space="0" w:color="auto"/>
              <w:right w:val="single" w:sz="4" w:space="0" w:color="auto"/>
            </w:tcBorders>
            <w:shd w:val="clear" w:color="000000" w:fill="FFFFFF"/>
            <w:vAlign w:val="center"/>
            <w:hideMark/>
          </w:tcPr>
          <w:p w14:paraId="055C1DBA"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Jennifer Bonilla               </w:t>
            </w:r>
          </w:p>
        </w:tc>
        <w:tc>
          <w:tcPr>
            <w:tcW w:w="37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ED1108" w14:textId="77777777" w:rsidR="00B93997" w:rsidRPr="00B93997" w:rsidRDefault="00B61477" w:rsidP="00B93997">
            <w:pPr>
              <w:rPr>
                <w:rFonts w:ascii="Calibri" w:hAnsi="Calibri" w:cs="Calibri"/>
                <w:color w:val="0070C0"/>
                <w:u w:val="single"/>
              </w:rPr>
            </w:pPr>
            <w:hyperlink r:id="rId18" w:history="1">
              <w:r w:rsidR="00B93997" w:rsidRPr="00B93997">
                <w:rPr>
                  <w:rFonts w:ascii="Calibri" w:hAnsi="Calibri" w:cs="Calibri"/>
                  <w:color w:val="0070C0"/>
                  <w:u w:val="single"/>
                </w:rPr>
                <w:t>Jennifer.bonilla@cvshealth.com</w:t>
              </w:r>
            </w:hyperlink>
          </w:p>
        </w:tc>
        <w:tc>
          <w:tcPr>
            <w:tcW w:w="32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B33D0B"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Store Brands GMP/TAP Factory Audit</w:t>
            </w:r>
          </w:p>
        </w:tc>
      </w:tr>
      <w:tr w:rsidR="00B93997" w:rsidRPr="00B93997" w14:paraId="70162EB6" w14:textId="77777777" w:rsidTr="00EE1D8D">
        <w:trPr>
          <w:trHeight w:val="580"/>
        </w:trPr>
        <w:tc>
          <w:tcPr>
            <w:tcW w:w="2920" w:type="dxa"/>
            <w:tcBorders>
              <w:top w:val="nil"/>
              <w:left w:val="single" w:sz="4" w:space="0" w:color="auto"/>
              <w:bottom w:val="single" w:sz="4" w:space="0" w:color="auto"/>
              <w:right w:val="single" w:sz="4" w:space="0" w:color="auto"/>
            </w:tcBorders>
            <w:shd w:val="clear" w:color="000000" w:fill="FFFFFF"/>
            <w:vAlign w:val="center"/>
            <w:hideMark/>
          </w:tcPr>
          <w:p w14:paraId="7ECA1A06"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UL Onsite Factory Assurance Project Specialist</w:t>
            </w:r>
          </w:p>
        </w:tc>
        <w:tc>
          <w:tcPr>
            <w:tcW w:w="3740" w:type="dxa"/>
            <w:vMerge/>
            <w:tcBorders>
              <w:top w:val="nil"/>
              <w:left w:val="single" w:sz="4" w:space="0" w:color="auto"/>
              <w:bottom w:val="single" w:sz="4" w:space="0" w:color="auto"/>
              <w:right w:val="single" w:sz="4" w:space="0" w:color="auto"/>
            </w:tcBorders>
            <w:vAlign w:val="center"/>
            <w:hideMark/>
          </w:tcPr>
          <w:p w14:paraId="2A555D41" w14:textId="77777777" w:rsidR="00B93997" w:rsidRPr="00B93997" w:rsidRDefault="00B93997" w:rsidP="00B93997">
            <w:pPr>
              <w:rPr>
                <w:rFonts w:ascii="Calibri" w:hAnsi="Calibri" w:cs="Calibri"/>
                <w:color w:val="0070C0"/>
                <w:u w:val="single"/>
              </w:rPr>
            </w:pPr>
          </w:p>
        </w:tc>
        <w:tc>
          <w:tcPr>
            <w:tcW w:w="3200" w:type="dxa"/>
            <w:vMerge/>
            <w:tcBorders>
              <w:top w:val="nil"/>
              <w:left w:val="single" w:sz="4" w:space="0" w:color="auto"/>
              <w:bottom w:val="single" w:sz="4" w:space="0" w:color="auto"/>
              <w:right w:val="single" w:sz="4" w:space="0" w:color="auto"/>
            </w:tcBorders>
            <w:vAlign w:val="center"/>
            <w:hideMark/>
          </w:tcPr>
          <w:p w14:paraId="27E750DE" w14:textId="77777777" w:rsidR="00B93997" w:rsidRPr="00B93997" w:rsidRDefault="00B93997" w:rsidP="00B93997">
            <w:pPr>
              <w:rPr>
                <w:rFonts w:ascii="Calibri" w:hAnsi="Calibri" w:cs="Calibri"/>
                <w:color w:val="000000"/>
                <w:sz w:val="22"/>
                <w:szCs w:val="22"/>
              </w:rPr>
            </w:pPr>
          </w:p>
        </w:tc>
      </w:tr>
      <w:tr w:rsidR="00B93997" w:rsidRPr="00B93997" w14:paraId="576D7DBF" w14:textId="77777777" w:rsidTr="00EE1D8D">
        <w:trPr>
          <w:trHeight w:val="87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AE2B2"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Jonathan Blaquere                         </w:t>
            </w:r>
            <w:r w:rsidRPr="00B93997">
              <w:rPr>
                <w:rFonts w:ascii="Calibri" w:hAnsi="Calibri" w:cs="Calibri"/>
                <w:color w:val="000000"/>
                <w:sz w:val="22"/>
                <w:szCs w:val="22"/>
              </w:rPr>
              <w:t>Sr. Advisor, Store Brands Quality Assurance</w:t>
            </w:r>
          </w:p>
        </w:tc>
        <w:tc>
          <w:tcPr>
            <w:tcW w:w="3740" w:type="dxa"/>
            <w:tcBorders>
              <w:top w:val="nil"/>
              <w:left w:val="nil"/>
              <w:bottom w:val="single" w:sz="4" w:space="0" w:color="auto"/>
              <w:right w:val="single" w:sz="4" w:space="0" w:color="auto"/>
            </w:tcBorders>
            <w:shd w:val="clear" w:color="auto" w:fill="auto"/>
            <w:vAlign w:val="center"/>
            <w:hideMark/>
          </w:tcPr>
          <w:p w14:paraId="22A793C4" w14:textId="77777777" w:rsidR="00B93997" w:rsidRPr="00B93997" w:rsidRDefault="00B61477" w:rsidP="00B93997">
            <w:pPr>
              <w:rPr>
                <w:rFonts w:ascii="Calibri" w:hAnsi="Calibri" w:cs="Calibri"/>
                <w:color w:val="0070C0"/>
                <w:u w:val="single"/>
              </w:rPr>
            </w:pPr>
            <w:hyperlink r:id="rId19" w:history="1">
              <w:r w:rsidR="00B93997" w:rsidRPr="00B93997">
                <w:rPr>
                  <w:rFonts w:ascii="Calibri" w:hAnsi="Calibri" w:cs="Calibri"/>
                  <w:color w:val="0070C0"/>
                  <w:u w:val="single"/>
                </w:rPr>
                <w:t>Jonathan.Blaquere@cvshealth.com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11DC9C86"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Store Brands/Import Product Testing</w:t>
            </w:r>
          </w:p>
        </w:tc>
      </w:tr>
      <w:tr w:rsidR="00B93997" w:rsidRPr="00B93997" w14:paraId="33D7EA96" w14:textId="77777777" w:rsidTr="00EE1D8D">
        <w:trPr>
          <w:trHeight w:val="880"/>
        </w:trPr>
        <w:tc>
          <w:tcPr>
            <w:tcW w:w="2920" w:type="dxa"/>
            <w:tcBorders>
              <w:top w:val="nil"/>
              <w:left w:val="single" w:sz="4" w:space="0" w:color="auto"/>
              <w:bottom w:val="single" w:sz="4" w:space="0" w:color="auto"/>
              <w:right w:val="single" w:sz="4" w:space="0" w:color="auto"/>
            </w:tcBorders>
            <w:shd w:val="clear" w:color="000000" w:fill="FFFFFF"/>
            <w:vAlign w:val="center"/>
            <w:hideMark/>
          </w:tcPr>
          <w:p w14:paraId="1E7DE3A7"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Debby Dutch                              </w:t>
            </w:r>
            <w:r w:rsidRPr="00B93997">
              <w:rPr>
                <w:rFonts w:ascii="Calibri" w:hAnsi="Calibri" w:cs="Calibri"/>
                <w:color w:val="000000"/>
                <w:sz w:val="22"/>
                <w:szCs w:val="22"/>
              </w:rPr>
              <w:t>Product Advisor, Store Brands Quality Assurance</w:t>
            </w:r>
          </w:p>
        </w:tc>
        <w:tc>
          <w:tcPr>
            <w:tcW w:w="3740" w:type="dxa"/>
            <w:tcBorders>
              <w:top w:val="nil"/>
              <w:left w:val="nil"/>
              <w:bottom w:val="single" w:sz="4" w:space="0" w:color="auto"/>
              <w:right w:val="single" w:sz="4" w:space="0" w:color="auto"/>
            </w:tcBorders>
            <w:shd w:val="clear" w:color="000000" w:fill="FFFFFF"/>
            <w:vAlign w:val="center"/>
            <w:hideMark/>
          </w:tcPr>
          <w:p w14:paraId="5E933A49" w14:textId="77777777" w:rsidR="00B93997" w:rsidRPr="00B93997" w:rsidRDefault="00B61477" w:rsidP="00B93997">
            <w:pPr>
              <w:rPr>
                <w:rFonts w:ascii="Calibri" w:hAnsi="Calibri" w:cs="Calibri"/>
                <w:color w:val="0070C0"/>
                <w:u w:val="single"/>
              </w:rPr>
            </w:pPr>
            <w:hyperlink r:id="rId20" w:history="1">
              <w:r w:rsidR="00B93997" w:rsidRPr="00B93997">
                <w:rPr>
                  <w:rFonts w:ascii="Calibri" w:hAnsi="Calibri" w:cs="Calibri"/>
                  <w:color w:val="0070C0"/>
                  <w:u w:val="single"/>
                </w:rPr>
                <w:t>Debby.Dutch@cvshealth.com</w:t>
              </w:r>
            </w:hyperlink>
          </w:p>
        </w:tc>
        <w:tc>
          <w:tcPr>
            <w:tcW w:w="3200" w:type="dxa"/>
            <w:tcBorders>
              <w:top w:val="nil"/>
              <w:left w:val="nil"/>
              <w:bottom w:val="single" w:sz="4" w:space="0" w:color="auto"/>
              <w:right w:val="single" w:sz="4" w:space="0" w:color="auto"/>
            </w:tcBorders>
            <w:shd w:val="clear" w:color="000000" w:fill="FFFFFF"/>
            <w:vAlign w:val="center"/>
            <w:hideMark/>
          </w:tcPr>
          <w:p w14:paraId="512FDA56"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 xml:space="preserve">Import Product Testing                </w:t>
            </w:r>
          </w:p>
        </w:tc>
      </w:tr>
    </w:tbl>
    <w:p w14:paraId="0B62D2BC" w14:textId="77777777" w:rsidR="00B77C68" w:rsidRPr="00B77C68" w:rsidRDefault="005917CE" w:rsidP="005917CE">
      <w:pPr>
        <w:spacing w:after="160" w:line="259" w:lineRule="auto"/>
        <w:ind w:left="2160"/>
        <w:jc w:val="both"/>
        <w:rPr>
          <w:rFonts w:asciiTheme="minorHAnsi" w:hAnsiTheme="minorHAnsi" w:cstheme="minorHAnsi"/>
          <w:sz w:val="22"/>
          <w:szCs w:val="22"/>
        </w:rPr>
      </w:pPr>
      <w:r w:rsidRPr="001E74B2">
        <w:rPr>
          <w:rFonts w:asciiTheme="minorHAnsi" w:eastAsiaTheme="minorHAnsi" w:hAnsiTheme="minorHAnsi" w:cstheme="minorHAnsi"/>
          <w:b/>
          <w:color w:val="FF0000"/>
          <w:sz w:val="28"/>
          <w:szCs w:val="28"/>
        </w:rPr>
        <w:t xml:space="preserve">CVS </w:t>
      </w:r>
      <w:r>
        <w:rPr>
          <w:rFonts w:asciiTheme="minorHAnsi" w:eastAsiaTheme="minorHAnsi" w:hAnsiTheme="minorHAnsi" w:cstheme="minorHAnsi"/>
          <w:b/>
          <w:sz w:val="28"/>
          <w:szCs w:val="28"/>
        </w:rPr>
        <w:t>CONSOLIDATION TERMS AND SHIPMENT WINDOW</w:t>
      </w:r>
    </w:p>
    <w:p w14:paraId="693B29B2" w14:textId="77777777" w:rsidR="00B77C68" w:rsidRPr="00B77C68" w:rsidRDefault="00B77C68" w:rsidP="00B77C68">
      <w:pPr>
        <w:pStyle w:val="Heading7"/>
        <w:rPr>
          <w:rFonts w:asciiTheme="minorHAnsi" w:hAnsiTheme="minorHAnsi" w:cstheme="minorHAnsi"/>
          <w:sz w:val="22"/>
          <w:szCs w:val="22"/>
        </w:rPr>
      </w:pPr>
      <w:bookmarkStart w:id="3" w:name="_Toc9491260"/>
      <w:r w:rsidRPr="00B77C68">
        <w:rPr>
          <w:rFonts w:asciiTheme="minorHAnsi" w:hAnsiTheme="minorHAnsi" w:cstheme="minorHAnsi"/>
          <w:sz w:val="22"/>
          <w:szCs w:val="22"/>
        </w:rPr>
        <w:t>CONSOLIDATION</w:t>
      </w:r>
      <w:bookmarkEnd w:id="3"/>
    </w:p>
    <w:p w14:paraId="1DBB82BC" w14:textId="77777777" w:rsidR="00B77C68" w:rsidRPr="00235EB4" w:rsidRDefault="00B77C68" w:rsidP="00B77C68">
      <w:pPr>
        <w:rPr>
          <w:rFonts w:asciiTheme="minorHAnsi" w:hAnsiTheme="minorHAnsi" w:cstheme="minorHAnsi"/>
          <w:sz w:val="16"/>
        </w:rPr>
      </w:pPr>
    </w:p>
    <w:p w14:paraId="3D931D72" w14:textId="77777777" w:rsidR="00B77C68" w:rsidRPr="00B77C68" w:rsidRDefault="00B77C68" w:rsidP="00B77C68">
      <w:pPr>
        <w:pStyle w:val="Document1"/>
        <w:keepNext w:val="0"/>
        <w:keepLines w:val="0"/>
        <w:numPr>
          <w:ilvl w:val="12"/>
          <w:numId w:val="0"/>
        </w:numPr>
        <w:tabs>
          <w:tab w:val="clear" w:pos="-720"/>
        </w:tabs>
        <w:suppressAutoHyphens w:val="0"/>
        <w:rPr>
          <w:rFonts w:asciiTheme="minorHAnsi" w:hAnsiTheme="minorHAnsi" w:cstheme="minorHAnsi"/>
          <w:sz w:val="22"/>
          <w:szCs w:val="22"/>
        </w:rPr>
      </w:pPr>
      <w:r w:rsidRPr="00B77C68">
        <w:rPr>
          <w:rFonts w:asciiTheme="minorHAnsi" w:hAnsiTheme="minorHAnsi" w:cstheme="minorHAnsi"/>
          <w:sz w:val="22"/>
          <w:szCs w:val="22"/>
        </w:rPr>
        <w:t xml:space="preserve">Yusen Logistics is CVS’ designated </w:t>
      </w:r>
      <w:r w:rsidR="00C034E7">
        <w:rPr>
          <w:rFonts w:asciiTheme="minorHAnsi" w:hAnsiTheme="minorHAnsi" w:cstheme="minorHAnsi"/>
          <w:sz w:val="22"/>
          <w:szCs w:val="22"/>
        </w:rPr>
        <w:t xml:space="preserve">Freight Forwarder / </w:t>
      </w:r>
      <w:r w:rsidRPr="00B77C68">
        <w:rPr>
          <w:rFonts w:asciiTheme="minorHAnsi" w:hAnsiTheme="minorHAnsi" w:cstheme="minorHAnsi"/>
          <w:sz w:val="22"/>
          <w:szCs w:val="22"/>
        </w:rPr>
        <w:t>Logistics Provider for all origin points and performs the following:</w:t>
      </w:r>
    </w:p>
    <w:p w14:paraId="4FDD6C44"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 xml:space="preserve">Receives all cargo according to CVS Purchase Order </w:t>
      </w:r>
      <w:proofErr w:type="gramStart"/>
      <w:r w:rsidRPr="00B77C68">
        <w:rPr>
          <w:rFonts w:asciiTheme="minorHAnsi" w:hAnsiTheme="minorHAnsi" w:cstheme="minorHAnsi"/>
          <w:sz w:val="22"/>
          <w:szCs w:val="22"/>
        </w:rPr>
        <w:t>specifications</w:t>
      </w:r>
      <w:proofErr w:type="gramEnd"/>
    </w:p>
    <w:p w14:paraId="7C8F3BF9"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 xml:space="preserve">Verify required export and import </w:t>
      </w:r>
      <w:proofErr w:type="gramStart"/>
      <w:r w:rsidRPr="00B77C68">
        <w:rPr>
          <w:rFonts w:asciiTheme="minorHAnsi" w:hAnsiTheme="minorHAnsi" w:cstheme="minorHAnsi"/>
          <w:sz w:val="22"/>
          <w:szCs w:val="22"/>
        </w:rPr>
        <w:t>documents</w:t>
      </w:r>
      <w:proofErr w:type="gramEnd"/>
    </w:p>
    <w:p w14:paraId="1DFCC668"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Issue all Forwarders Cargo Receipts (FCR)</w:t>
      </w:r>
    </w:p>
    <w:p w14:paraId="05543C82"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Arrange for all Ocean Bills of Lading</w:t>
      </w:r>
    </w:p>
    <w:p w14:paraId="0BA1E799" w14:textId="3734967F" w:rsidR="00B77C68" w:rsidRPr="006648E0" w:rsidRDefault="00B77C68" w:rsidP="00B77C68">
      <w:pPr>
        <w:numPr>
          <w:ilvl w:val="0"/>
          <w:numId w:val="4"/>
        </w:numPr>
        <w:rPr>
          <w:rFonts w:asciiTheme="minorHAnsi" w:hAnsiTheme="minorHAnsi" w:cstheme="minorHAnsi"/>
        </w:rPr>
      </w:pPr>
      <w:r w:rsidRPr="00B77C68">
        <w:rPr>
          <w:rFonts w:asciiTheme="minorHAnsi" w:hAnsiTheme="minorHAnsi" w:cstheme="minorHAnsi"/>
          <w:sz w:val="22"/>
          <w:szCs w:val="22"/>
        </w:rPr>
        <w:t xml:space="preserve">CVS requires that all cargo be delivered at the supplier’s expense to the consolidation point </w:t>
      </w:r>
      <w:r w:rsidR="00561FF5">
        <w:rPr>
          <w:rFonts w:asciiTheme="minorHAnsi" w:hAnsiTheme="minorHAnsi" w:cstheme="minorHAnsi"/>
          <w:sz w:val="22"/>
          <w:szCs w:val="22"/>
        </w:rPr>
        <w:t>servicing the port</w:t>
      </w:r>
      <w:r w:rsidRPr="00B77C68">
        <w:rPr>
          <w:rFonts w:asciiTheme="minorHAnsi" w:hAnsiTheme="minorHAnsi" w:cstheme="minorHAnsi"/>
          <w:sz w:val="22"/>
          <w:szCs w:val="22"/>
        </w:rPr>
        <w:t xml:space="preserve"> </w:t>
      </w:r>
      <w:r w:rsidRPr="006648E0">
        <w:rPr>
          <w:rFonts w:asciiTheme="minorHAnsi" w:hAnsiTheme="minorHAnsi" w:cstheme="minorHAnsi"/>
          <w:sz w:val="22"/>
          <w:szCs w:val="22"/>
        </w:rPr>
        <w:t xml:space="preserve">specified in the Open Account Transaction </w:t>
      </w:r>
      <w:r w:rsidR="00561FF5" w:rsidRPr="006648E0">
        <w:rPr>
          <w:rFonts w:asciiTheme="minorHAnsi" w:hAnsiTheme="minorHAnsi" w:cstheme="minorHAnsi"/>
          <w:sz w:val="22"/>
          <w:szCs w:val="22"/>
        </w:rPr>
        <w:t>as specified</w:t>
      </w:r>
      <w:r w:rsidRPr="006648E0">
        <w:rPr>
          <w:rFonts w:asciiTheme="minorHAnsi" w:hAnsiTheme="minorHAnsi" w:cstheme="minorHAnsi"/>
          <w:sz w:val="22"/>
          <w:szCs w:val="22"/>
        </w:rPr>
        <w:t xml:space="preserve"> by Yusen Logistics.  A complete list of Yusen FOB consolidation point contacts </w:t>
      </w:r>
      <w:proofErr w:type="gramStart"/>
      <w:r w:rsidRPr="006648E0">
        <w:rPr>
          <w:rFonts w:asciiTheme="minorHAnsi" w:hAnsiTheme="minorHAnsi" w:cstheme="minorHAnsi"/>
          <w:sz w:val="22"/>
          <w:szCs w:val="22"/>
        </w:rPr>
        <w:t>are</w:t>
      </w:r>
      <w:proofErr w:type="gramEnd"/>
      <w:r w:rsidRPr="006648E0">
        <w:rPr>
          <w:rFonts w:asciiTheme="minorHAnsi" w:hAnsiTheme="minorHAnsi" w:cstheme="minorHAnsi"/>
          <w:sz w:val="22"/>
          <w:szCs w:val="22"/>
        </w:rPr>
        <w:t xml:space="preserve"> listed on page 11.  Shipment booking should be placed with Yusen Logistics through its e-booking </w:t>
      </w:r>
      <w:r w:rsidR="00561FF5" w:rsidRPr="006648E0">
        <w:rPr>
          <w:rFonts w:asciiTheme="minorHAnsi" w:hAnsiTheme="minorHAnsi" w:cstheme="minorHAnsi"/>
          <w:sz w:val="22"/>
          <w:szCs w:val="22"/>
        </w:rPr>
        <w:t>platform</w:t>
      </w:r>
      <w:r w:rsidRPr="006648E0">
        <w:rPr>
          <w:rFonts w:asciiTheme="minorHAnsi" w:hAnsiTheme="minorHAnsi" w:cstheme="minorHAnsi"/>
          <w:sz w:val="22"/>
          <w:szCs w:val="22"/>
        </w:rPr>
        <w:t xml:space="preserve"> and must be made at least 14 days prior to Early Ship Date.  For the registration form and e-booking procedure, please go to Yusen Logistics e-booking </w:t>
      </w:r>
      <w:r w:rsidR="00561FF5" w:rsidRPr="006648E0">
        <w:rPr>
          <w:rFonts w:asciiTheme="minorHAnsi" w:hAnsiTheme="minorHAnsi" w:cstheme="minorHAnsi"/>
          <w:sz w:val="22"/>
          <w:szCs w:val="22"/>
        </w:rPr>
        <w:t>website</w:t>
      </w:r>
      <w:r w:rsidRPr="006648E0">
        <w:rPr>
          <w:rFonts w:asciiTheme="minorHAnsi" w:hAnsiTheme="minorHAnsi" w:cstheme="minorHAnsi"/>
          <w:sz w:val="22"/>
          <w:szCs w:val="22"/>
        </w:rPr>
        <w:t xml:space="preserve">:  </w:t>
      </w:r>
      <w:hyperlink r:id="rId21" w:history="1">
        <w:r w:rsidR="006648E0" w:rsidRPr="006648E0">
          <w:rPr>
            <w:rStyle w:val="Hyperlink"/>
            <w:rFonts w:asciiTheme="minorHAnsi" w:hAnsiTheme="minorHAnsi" w:cstheme="minorHAnsi"/>
            <w:sz w:val="22"/>
            <w:szCs w:val="22"/>
          </w:rPr>
          <w:t>https://ebookprod001.yvp.yusen-logistics.com/us</w:t>
        </w:r>
      </w:hyperlink>
      <w:r w:rsidRPr="006648E0">
        <w:rPr>
          <w:rFonts w:asciiTheme="minorHAnsi" w:hAnsiTheme="minorHAnsi" w:cstheme="minorHAnsi"/>
        </w:rPr>
        <w:t xml:space="preserve"> </w:t>
      </w:r>
    </w:p>
    <w:p w14:paraId="5D3E9E0A" w14:textId="77777777" w:rsidR="00B77C68" w:rsidRPr="00235EB4" w:rsidRDefault="00B77C68" w:rsidP="00B77C68">
      <w:pPr>
        <w:numPr>
          <w:ilvl w:val="12"/>
          <w:numId w:val="0"/>
        </w:numPr>
        <w:rPr>
          <w:rFonts w:asciiTheme="minorHAnsi" w:hAnsiTheme="minorHAnsi" w:cstheme="minorHAnsi"/>
          <w:sz w:val="16"/>
        </w:rPr>
      </w:pPr>
    </w:p>
    <w:p w14:paraId="4641CE15"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 xml:space="preserve">FACTORY LOAD </w:t>
      </w:r>
    </w:p>
    <w:p w14:paraId="658BDD69" w14:textId="77777777" w:rsidR="00B77C68" w:rsidRPr="00235EB4" w:rsidRDefault="00B77C68" w:rsidP="00B77C68">
      <w:pPr>
        <w:numPr>
          <w:ilvl w:val="12"/>
          <w:numId w:val="0"/>
        </w:numPr>
        <w:rPr>
          <w:rFonts w:asciiTheme="minorHAnsi" w:hAnsiTheme="minorHAnsi" w:cstheme="minorHAnsi"/>
          <w:b/>
          <w:sz w:val="16"/>
          <w:szCs w:val="22"/>
          <w:u w:val="single"/>
        </w:rPr>
      </w:pPr>
    </w:p>
    <w:p w14:paraId="41B9E08F" w14:textId="5C168F1F" w:rsidR="00B77C68" w:rsidRPr="00B77C68" w:rsidRDefault="00B77C68" w:rsidP="00CE0E2C">
      <w:pPr>
        <w:rPr>
          <w:rFonts w:asciiTheme="minorHAnsi" w:hAnsiTheme="minorHAnsi" w:cstheme="minorHAnsi"/>
          <w:color w:val="000000"/>
          <w:sz w:val="22"/>
          <w:szCs w:val="22"/>
        </w:rPr>
      </w:pPr>
      <w:r w:rsidRPr="00B77C68">
        <w:rPr>
          <w:rFonts w:asciiTheme="minorHAnsi" w:hAnsiTheme="minorHAnsi" w:cstheme="minorHAnsi"/>
          <w:sz w:val="22"/>
          <w:szCs w:val="22"/>
        </w:rPr>
        <w:t>Factory load requests must be for product with the same destination (e.g.</w:t>
      </w:r>
      <w:r w:rsidRPr="00B77C68">
        <w:rPr>
          <w:rFonts w:asciiTheme="minorHAnsi" w:hAnsiTheme="minorHAnsi" w:cstheme="minorHAnsi"/>
          <w:color w:val="000000"/>
          <w:sz w:val="22"/>
          <w:szCs w:val="22"/>
        </w:rPr>
        <w:t xml:space="preserve">, La Habra, Patterson, Kearny, </w:t>
      </w:r>
      <w:r w:rsidR="00561FF5">
        <w:rPr>
          <w:rFonts w:asciiTheme="minorHAnsi" w:hAnsiTheme="minorHAnsi" w:cstheme="minorHAnsi"/>
          <w:color w:val="000000"/>
          <w:sz w:val="22"/>
          <w:szCs w:val="22"/>
        </w:rPr>
        <w:t>Pooler</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Virginia Beach</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Long Beach</w:t>
      </w:r>
      <w:r w:rsidRPr="00B77C68">
        <w:rPr>
          <w:rFonts w:asciiTheme="minorHAnsi" w:hAnsiTheme="minorHAnsi" w:cstheme="minorHAnsi"/>
          <w:color w:val="000000"/>
          <w:sz w:val="22"/>
          <w:szCs w:val="22"/>
        </w:rPr>
        <w:t xml:space="preserve"> </w:t>
      </w:r>
      <w:r w:rsidRPr="00B77C68">
        <w:rPr>
          <w:rFonts w:asciiTheme="minorHAnsi" w:hAnsiTheme="minorHAnsi" w:cstheme="minorHAnsi"/>
          <w:sz w:val="22"/>
          <w:szCs w:val="22"/>
        </w:rPr>
        <w:t xml:space="preserve">and Honolulu). </w:t>
      </w:r>
    </w:p>
    <w:p w14:paraId="12E89882" w14:textId="1BBECE21"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Long Beach</w:t>
      </w:r>
      <w:r w:rsidRPr="00561FF5">
        <w:rPr>
          <w:rFonts w:asciiTheme="minorHAnsi" w:hAnsiTheme="minorHAnsi" w:cstheme="minorHAnsi"/>
          <w:color w:val="1F3864" w:themeColor="accent5" w:themeShade="80"/>
          <w:sz w:val="22"/>
          <w:szCs w:val="22"/>
          <w:u w:val="single"/>
        </w:rPr>
        <w:t>, CA</w:t>
      </w:r>
      <w:r w:rsidRPr="00B77C68">
        <w:rPr>
          <w:rFonts w:asciiTheme="minorHAnsi" w:hAnsiTheme="minorHAnsi" w:cstheme="minorHAnsi"/>
          <w:sz w:val="22"/>
          <w:szCs w:val="22"/>
          <w:u w:val="single"/>
        </w:rPr>
        <w:t>:</w:t>
      </w:r>
      <w:r w:rsidRPr="00B77C68">
        <w:rPr>
          <w:rFonts w:asciiTheme="minorHAnsi" w:hAnsiTheme="minorHAnsi" w:cstheme="minorHAnsi"/>
          <w:color w:val="000000"/>
          <w:sz w:val="22"/>
          <w:szCs w:val="22"/>
        </w:rPr>
        <w:t xml:space="preserve"> Kansas City, MO, </w:t>
      </w:r>
      <w:r w:rsidRPr="00B77C68">
        <w:rPr>
          <w:rFonts w:asciiTheme="minorHAnsi" w:hAnsiTheme="minorHAnsi" w:cstheme="minorHAnsi"/>
          <w:sz w:val="22"/>
          <w:szCs w:val="22"/>
        </w:rPr>
        <w:t>Indianapolis IN</w:t>
      </w:r>
      <w:r w:rsidR="00235EB4">
        <w:rPr>
          <w:rFonts w:asciiTheme="minorHAnsi" w:hAnsiTheme="minorHAnsi" w:cstheme="minorHAnsi"/>
          <w:color w:val="000000"/>
          <w:sz w:val="22"/>
          <w:szCs w:val="22"/>
        </w:rPr>
        <w:t>,</w:t>
      </w:r>
      <w:r w:rsidR="00235EB4" w:rsidRPr="00561FF5">
        <w:rPr>
          <w:rFonts w:asciiTheme="minorHAnsi" w:hAnsiTheme="minorHAnsi" w:cstheme="minorHAnsi"/>
          <w:sz w:val="22"/>
          <w:szCs w:val="22"/>
        </w:rPr>
        <w:t xml:space="preserve"> </w:t>
      </w:r>
      <w:r w:rsidR="00235EB4">
        <w:rPr>
          <w:rFonts w:asciiTheme="minorHAnsi" w:hAnsiTheme="minorHAnsi" w:cstheme="minorHAnsi"/>
          <w:sz w:val="22"/>
          <w:szCs w:val="22"/>
        </w:rPr>
        <w:t xml:space="preserve">Novi MI, </w:t>
      </w:r>
      <w:r w:rsidRPr="00B77C68">
        <w:rPr>
          <w:rFonts w:asciiTheme="minorHAnsi" w:hAnsiTheme="minorHAnsi" w:cstheme="minorHAnsi"/>
          <w:sz w:val="22"/>
          <w:szCs w:val="22"/>
        </w:rPr>
        <w:t>Ennis TX, Conroe/Houston TX</w:t>
      </w:r>
      <w:r w:rsidR="002E3CCC">
        <w:rPr>
          <w:rFonts w:asciiTheme="minorHAnsi" w:hAnsiTheme="minorHAnsi" w:cstheme="minorHAnsi"/>
          <w:sz w:val="22"/>
          <w:szCs w:val="22"/>
        </w:rPr>
        <w:t xml:space="preserve"> and Tolleson, AZ</w:t>
      </w:r>
      <w:r w:rsidRPr="00B77C68">
        <w:rPr>
          <w:rFonts w:asciiTheme="minorHAnsi" w:hAnsiTheme="minorHAnsi" w:cstheme="minorHAnsi"/>
          <w:sz w:val="22"/>
          <w:szCs w:val="22"/>
        </w:rPr>
        <w:t xml:space="preserve">.  </w:t>
      </w:r>
    </w:p>
    <w:p w14:paraId="002F5C71" w14:textId="2A02DA71"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Pooler</w:t>
      </w:r>
      <w:r w:rsidRPr="00561FF5">
        <w:rPr>
          <w:rFonts w:asciiTheme="minorHAnsi" w:hAnsiTheme="minorHAnsi" w:cstheme="minorHAnsi"/>
          <w:color w:val="1F3864" w:themeColor="accent5" w:themeShade="80"/>
          <w:sz w:val="22"/>
          <w:szCs w:val="22"/>
          <w:u w:val="single"/>
        </w:rPr>
        <w:t>, GA</w:t>
      </w:r>
      <w:r w:rsidRPr="00B77C68">
        <w:rPr>
          <w:rFonts w:asciiTheme="minorHAnsi" w:hAnsiTheme="minorHAnsi" w:cstheme="minorHAnsi"/>
          <w:sz w:val="22"/>
          <w:szCs w:val="22"/>
          <w:u w:val="single"/>
        </w:rPr>
        <w:t>:</w:t>
      </w:r>
    </w:p>
    <w:p w14:paraId="33FA0AC8" w14:textId="0E4A5BF0"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Orlando FL, </w:t>
      </w:r>
      <w:r w:rsidR="00182C62" w:rsidRPr="00B77C68">
        <w:rPr>
          <w:rFonts w:asciiTheme="minorHAnsi" w:hAnsiTheme="minorHAnsi" w:cstheme="minorHAnsi"/>
          <w:color w:val="000000"/>
          <w:sz w:val="22"/>
          <w:szCs w:val="22"/>
        </w:rPr>
        <w:t xml:space="preserve">North Augusta/Beech Island SC </w:t>
      </w:r>
      <w:r w:rsidRPr="00B77C68">
        <w:rPr>
          <w:rFonts w:asciiTheme="minorHAnsi" w:hAnsiTheme="minorHAnsi" w:cstheme="minorHAnsi"/>
          <w:color w:val="000000"/>
          <w:sz w:val="22"/>
          <w:szCs w:val="22"/>
        </w:rPr>
        <w:t>and Vero Beach FL</w:t>
      </w:r>
      <w:r w:rsidR="00C034E7">
        <w:rPr>
          <w:rFonts w:asciiTheme="minorHAnsi" w:hAnsiTheme="minorHAnsi" w:cstheme="minorHAnsi"/>
          <w:color w:val="000000"/>
          <w:sz w:val="22"/>
          <w:szCs w:val="22"/>
        </w:rPr>
        <w:t>.</w:t>
      </w:r>
    </w:p>
    <w:p w14:paraId="1A7C692F"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Kearny, NJ</w:t>
      </w:r>
      <w:r w:rsidRPr="00B77C68">
        <w:rPr>
          <w:rFonts w:asciiTheme="minorHAnsi" w:hAnsiTheme="minorHAnsi" w:cstheme="minorHAnsi"/>
          <w:sz w:val="22"/>
          <w:szCs w:val="22"/>
          <w:u w:val="single"/>
        </w:rPr>
        <w:t>:</w:t>
      </w:r>
    </w:p>
    <w:p w14:paraId="31DBFFB9"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Woonsocket/Nor</w:t>
      </w:r>
      <w:r w:rsidR="00182C62">
        <w:rPr>
          <w:rFonts w:asciiTheme="minorHAnsi" w:hAnsiTheme="minorHAnsi" w:cstheme="minorHAnsi"/>
          <w:color w:val="000000"/>
          <w:sz w:val="22"/>
          <w:szCs w:val="22"/>
        </w:rPr>
        <w:t xml:space="preserve">th Smithfield RI, Lumberton NJ </w:t>
      </w:r>
      <w:r w:rsidRPr="00B77C68">
        <w:rPr>
          <w:rFonts w:asciiTheme="minorHAnsi" w:hAnsiTheme="minorHAnsi" w:cstheme="minorHAnsi"/>
          <w:color w:val="000000"/>
          <w:sz w:val="22"/>
          <w:szCs w:val="22"/>
        </w:rPr>
        <w:t>and Chemung/Waverly NY.</w:t>
      </w:r>
    </w:p>
    <w:p w14:paraId="5FEE3944" w14:textId="6EB0DE68"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9763E5">
        <w:rPr>
          <w:rFonts w:asciiTheme="minorHAnsi" w:hAnsiTheme="minorHAnsi" w:cstheme="minorHAnsi"/>
          <w:color w:val="1F3864" w:themeColor="accent5" w:themeShade="80"/>
          <w:sz w:val="22"/>
          <w:szCs w:val="22"/>
          <w:u w:val="single"/>
        </w:rPr>
        <w:t>Virginia Beach</w:t>
      </w:r>
      <w:r w:rsidRPr="00561FF5">
        <w:rPr>
          <w:rFonts w:asciiTheme="minorHAnsi" w:hAnsiTheme="minorHAnsi" w:cstheme="minorHAnsi"/>
          <w:color w:val="1F3864" w:themeColor="accent5" w:themeShade="80"/>
          <w:sz w:val="22"/>
          <w:szCs w:val="22"/>
          <w:u w:val="single"/>
        </w:rPr>
        <w:t>, VA</w:t>
      </w:r>
      <w:r w:rsidRPr="00B77C68">
        <w:rPr>
          <w:rFonts w:asciiTheme="minorHAnsi" w:hAnsiTheme="minorHAnsi" w:cstheme="minorHAnsi"/>
          <w:sz w:val="22"/>
          <w:szCs w:val="22"/>
          <w:u w:val="single"/>
        </w:rPr>
        <w:t>:</w:t>
      </w:r>
    </w:p>
    <w:p w14:paraId="5117D678" w14:textId="33958524"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Knoxville</w:t>
      </w:r>
      <w:r w:rsidR="00FF29FC">
        <w:rPr>
          <w:rFonts w:asciiTheme="minorHAnsi" w:hAnsiTheme="minorHAnsi" w:cstheme="minorHAnsi"/>
          <w:color w:val="000000"/>
          <w:sz w:val="22"/>
          <w:szCs w:val="22"/>
        </w:rPr>
        <w:t>/Louden</w:t>
      </w:r>
      <w:r w:rsidRPr="00B77C68">
        <w:rPr>
          <w:rFonts w:asciiTheme="minorHAnsi" w:hAnsiTheme="minorHAnsi" w:cstheme="minorHAnsi"/>
          <w:color w:val="000000"/>
          <w:sz w:val="22"/>
          <w:szCs w:val="22"/>
        </w:rPr>
        <w:t xml:space="preserve"> TN, </w:t>
      </w:r>
      <w:r w:rsidR="00182C62">
        <w:rPr>
          <w:rFonts w:asciiTheme="minorHAnsi" w:hAnsiTheme="minorHAnsi" w:cstheme="minorHAnsi"/>
          <w:color w:val="000000"/>
          <w:sz w:val="22"/>
          <w:szCs w:val="22"/>
        </w:rPr>
        <w:t>Somerset PA</w:t>
      </w:r>
      <w:r w:rsidR="00561FF5">
        <w:rPr>
          <w:rFonts w:asciiTheme="minorHAnsi" w:hAnsiTheme="minorHAnsi" w:cstheme="minorHAnsi"/>
          <w:sz w:val="22"/>
          <w:szCs w:val="22"/>
        </w:rPr>
        <w:t xml:space="preserve"> </w:t>
      </w:r>
      <w:r w:rsidRPr="00B77C68">
        <w:rPr>
          <w:rFonts w:asciiTheme="minorHAnsi" w:hAnsiTheme="minorHAnsi" w:cstheme="minorHAnsi"/>
          <w:color w:val="000000"/>
          <w:sz w:val="22"/>
          <w:szCs w:val="22"/>
        </w:rPr>
        <w:t>and Fredericksburg VA</w:t>
      </w:r>
    </w:p>
    <w:p w14:paraId="1A8BA199" w14:textId="5C719D49" w:rsidR="00B77C68" w:rsidRPr="00AB4A16" w:rsidRDefault="00B77C68" w:rsidP="00F93093">
      <w:pPr>
        <w:numPr>
          <w:ilvl w:val="0"/>
          <w:numId w:val="4"/>
        </w:numPr>
        <w:rPr>
          <w:rFonts w:asciiTheme="minorHAnsi" w:hAnsiTheme="minorHAnsi" w:cstheme="minorHAnsi"/>
          <w:color w:val="000000"/>
        </w:rPr>
      </w:pPr>
      <w:r w:rsidRPr="00B77C68">
        <w:rPr>
          <w:rFonts w:asciiTheme="minorHAnsi" w:hAnsiTheme="minorHAnsi" w:cstheme="minorHAnsi"/>
          <w:sz w:val="22"/>
          <w:szCs w:val="22"/>
        </w:rPr>
        <w:t>If a supplier is unable to fulfill the below equipment criteria, then the freight must be delivered to Yusen for consolidation.  Exceptions to this policy must be routed through the CVS Import Department.</w:t>
      </w:r>
    </w:p>
    <w:p w14:paraId="0DABD250" w14:textId="77777777" w:rsidR="00AB4A16" w:rsidRPr="00235EB4" w:rsidRDefault="00AB4A16" w:rsidP="00AB4A16">
      <w:pPr>
        <w:ind w:left="720"/>
        <w:rPr>
          <w:rFonts w:asciiTheme="minorHAnsi" w:hAnsiTheme="minorHAnsi" w:cstheme="minorHAnsi"/>
          <w:color w:val="000000"/>
          <w:sz w:val="16"/>
          <w:szCs w:val="16"/>
        </w:rPr>
      </w:pPr>
    </w:p>
    <w:tbl>
      <w:tblPr>
        <w:tblW w:w="10583" w:type="dxa"/>
        <w:tblInd w:w="85" w:type="dxa"/>
        <w:tblLook w:val="0000" w:firstRow="0" w:lastRow="0" w:firstColumn="0" w:lastColumn="0" w:noHBand="0" w:noVBand="0"/>
      </w:tblPr>
      <w:tblGrid>
        <w:gridCol w:w="2440"/>
        <w:gridCol w:w="2440"/>
        <w:gridCol w:w="2440"/>
        <w:gridCol w:w="3263"/>
      </w:tblGrid>
      <w:tr w:rsidR="00B77C68" w:rsidRPr="00B77C68" w14:paraId="25572FDE" w14:textId="77777777" w:rsidTr="002D5805">
        <w:trPr>
          <w:trHeight w:val="285"/>
        </w:trPr>
        <w:tc>
          <w:tcPr>
            <w:tcW w:w="2440" w:type="dxa"/>
            <w:tcBorders>
              <w:top w:val="double" w:sz="6" w:space="0" w:color="auto"/>
              <w:left w:val="double" w:sz="6" w:space="0" w:color="auto"/>
              <w:bottom w:val="single" w:sz="8" w:space="0" w:color="auto"/>
              <w:right w:val="single" w:sz="8" w:space="0" w:color="auto"/>
            </w:tcBorders>
            <w:shd w:val="clear" w:color="auto" w:fill="FFFFFF"/>
            <w:vAlign w:val="center"/>
          </w:tcPr>
          <w:p w14:paraId="79C3228D"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EQUIPMENT TYPE</w:t>
            </w:r>
          </w:p>
        </w:tc>
        <w:tc>
          <w:tcPr>
            <w:tcW w:w="2440" w:type="dxa"/>
            <w:tcBorders>
              <w:top w:val="double" w:sz="6" w:space="0" w:color="auto"/>
              <w:left w:val="nil"/>
              <w:bottom w:val="single" w:sz="8" w:space="0" w:color="auto"/>
              <w:right w:val="single" w:sz="8" w:space="0" w:color="auto"/>
            </w:tcBorders>
            <w:shd w:val="clear" w:color="auto" w:fill="FFFFFF"/>
            <w:vAlign w:val="center"/>
          </w:tcPr>
          <w:p w14:paraId="4E116F5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MINIMUM CBM</w:t>
            </w:r>
          </w:p>
        </w:tc>
        <w:tc>
          <w:tcPr>
            <w:tcW w:w="2440" w:type="dxa"/>
            <w:tcBorders>
              <w:top w:val="double" w:sz="6" w:space="0" w:color="auto"/>
              <w:left w:val="nil"/>
              <w:bottom w:val="single" w:sz="8" w:space="0" w:color="auto"/>
              <w:right w:val="single" w:sz="4" w:space="0" w:color="auto"/>
            </w:tcBorders>
            <w:shd w:val="clear" w:color="auto" w:fill="FFFFFF"/>
            <w:vAlign w:val="center"/>
          </w:tcPr>
          <w:p w14:paraId="0DEA0B3F"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DESIRED CBM</w:t>
            </w:r>
          </w:p>
        </w:tc>
        <w:tc>
          <w:tcPr>
            <w:tcW w:w="3263" w:type="dxa"/>
            <w:tcBorders>
              <w:top w:val="double" w:sz="6" w:space="0" w:color="auto"/>
              <w:left w:val="nil"/>
              <w:bottom w:val="single" w:sz="8" w:space="0" w:color="auto"/>
              <w:right w:val="double" w:sz="6" w:space="0" w:color="auto"/>
            </w:tcBorders>
            <w:shd w:val="clear" w:color="auto" w:fill="FFFFFF"/>
            <w:vAlign w:val="center"/>
          </w:tcPr>
          <w:p w14:paraId="66BE15C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MAXIMUM WEIGHT</w:t>
            </w:r>
          </w:p>
        </w:tc>
      </w:tr>
      <w:tr w:rsidR="00B77C68" w:rsidRPr="00B77C68" w14:paraId="26C5305F"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1CD41BB0"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45’ High Cube Container</w:t>
            </w:r>
          </w:p>
        </w:tc>
        <w:tc>
          <w:tcPr>
            <w:tcW w:w="2440" w:type="dxa"/>
            <w:tcBorders>
              <w:top w:val="nil"/>
              <w:left w:val="nil"/>
              <w:bottom w:val="single" w:sz="8" w:space="0" w:color="auto"/>
              <w:right w:val="single" w:sz="8" w:space="0" w:color="auto"/>
            </w:tcBorders>
            <w:shd w:val="clear" w:color="auto" w:fill="auto"/>
          </w:tcPr>
          <w:p w14:paraId="1036DFB8"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76</w:t>
            </w:r>
          </w:p>
        </w:tc>
        <w:tc>
          <w:tcPr>
            <w:tcW w:w="2440" w:type="dxa"/>
            <w:tcBorders>
              <w:top w:val="nil"/>
              <w:left w:val="nil"/>
              <w:bottom w:val="single" w:sz="8" w:space="0" w:color="auto"/>
              <w:right w:val="single" w:sz="4" w:space="0" w:color="auto"/>
            </w:tcBorders>
            <w:shd w:val="clear" w:color="auto" w:fill="auto"/>
          </w:tcPr>
          <w:p w14:paraId="243152D6"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77</w:t>
            </w:r>
          </w:p>
        </w:tc>
        <w:tc>
          <w:tcPr>
            <w:tcW w:w="3263" w:type="dxa"/>
            <w:tcBorders>
              <w:top w:val="nil"/>
              <w:left w:val="nil"/>
              <w:bottom w:val="single" w:sz="8" w:space="0" w:color="auto"/>
              <w:right w:val="double" w:sz="6" w:space="0" w:color="auto"/>
            </w:tcBorders>
            <w:shd w:val="clear" w:color="auto" w:fill="auto"/>
          </w:tcPr>
          <w:p w14:paraId="1343B00A"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42,500 pounds</w:t>
            </w:r>
          </w:p>
        </w:tc>
      </w:tr>
      <w:tr w:rsidR="00B77C68" w:rsidRPr="00B77C68" w14:paraId="6BEF1C25"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75DD83F3"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High Cube Container</w:t>
            </w:r>
          </w:p>
        </w:tc>
        <w:tc>
          <w:tcPr>
            <w:tcW w:w="2440" w:type="dxa"/>
            <w:tcBorders>
              <w:top w:val="nil"/>
              <w:left w:val="nil"/>
              <w:bottom w:val="single" w:sz="8" w:space="0" w:color="auto"/>
              <w:right w:val="single" w:sz="8" w:space="0" w:color="auto"/>
            </w:tcBorders>
            <w:shd w:val="clear" w:color="auto" w:fill="auto"/>
          </w:tcPr>
          <w:p w14:paraId="4E1C0081"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67</w:t>
            </w:r>
          </w:p>
        </w:tc>
        <w:tc>
          <w:tcPr>
            <w:tcW w:w="2440" w:type="dxa"/>
            <w:tcBorders>
              <w:top w:val="nil"/>
              <w:left w:val="nil"/>
              <w:bottom w:val="single" w:sz="8" w:space="0" w:color="auto"/>
              <w:right w:val="single" w:sz="4" w:space="0" w:color="auto"/>
            </w:tcBorders>
            <w:shd w:val="clear" w:color="auto" w:fill="auto"/>
          </w:tcPr>
          <w:p w14:paraId="234C3F3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68</w:t>
            </w:r>
          </w:p>
        </w:tc>
        <w:tc>
          <w:tcPr>
            <w:tcW w:w="3263" w:type="dxa"/>
            <w:tcBorders>
              <w:top w:val="nil"/>
              <w:left w:val="nil"/>
              <w:bottom w:val="single" w:sz="8" w:space="0" w:color="auto"/>
              <w:right w:val="double" w:sz="6" w:space="0" w:color="auto"/>
            </w:tcBorders>
            <w:shd w:val="clear" w:color="auto" w:fill="auto"/>
          </w:tcPr>
          <w:p w14:paraId="3F20E49C"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r w:rsidR="00B77C68" w:rsidRPr="00B77C68" w14:paraId="71122940" w14:textId="77777777" w:rsidTr="002D5805">
        <w:trPr>
          <w:trHeight w:val="270"/>
        </w:trPr>
        <w:tc>
          <w:tcPr>
            <w:tcW w:w="2440" w:type="dxa"/>
            <w:tcBorders>
              <w:top w:val="nil"/>
              <w:left w:val="double" w:sz="6" w:space="0" w:color="auto"/>
              <w:bottom w:val="double" w:sz="6" w:space="0" w:color="auto"/>
              <w:right w:val="single" w:sz="8" w:space="0" w:color="auto"/>
            </w:tcBorders>
            <w:shd w:val="clear" w:color="auto" w:fill="auto"/>
          </w:tcPr>
          <w:p w14:paraId="4F17B1B9"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Standard Container</w:t>
            </w:r>
          </w:p>
        </w:tc>
        <w:tc>
          <w:tcPr>
            <w:tcW w:w="2440" w:type="dxa"/>
            <w:tcBorders>
              <w:top w:val="nil"/>
              <w:left w:val="nil"/>
              <w:bottom w:val="double" w:sz="6" w:space="0" w:color="auto"/>
              <w:right w:val="single" w:sz="8" w:space="0" w:color="auto"/>
            </w:tcBorders>
            <w:shd w:val="clear" w:color="auto" w:fill="auto"/>
          </w:tcPr>
          <w:p w14:paraId="5B09F0D4"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58</w:t>
            </w:r>
          </w:p>
        </w:tc>
        <w:tc>
          <w:tcPr>
            <w:tcW w:w="2440" w:type="dxa"/>
            <w:tcBorders>
              <w:top w:val="nil"/>
              <w:left w:val="nil"/>
              <w:bottom w:val="double" w:sz="6" w:space="0" w:color="auto"/>
              <w:right w:val="single" w:sz="4" w:space="0" w:color="auto"/>
            </w:tcBorders>
            <w:shd w:val="clear" w:color="auto" w:fill="auto"/>
          </w:tcPr>
          <w:p w14:paraId="2768E11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59</w:t>
            </w:r>
          </w:p>
        </w:tc>
        <w:tc>
          <w:tcPr>
            <w:tcW w:w="3263" w:type="dxa"/>
            <w:tcBorders>
              <w:top w:val="nil"/>
              <w:left w:val="nil"/>
              <w:bottom w:val="double" w:sz="6" w:space="0" w:color="auto"/>
              <w:right w:val="double" w:sz="6" w:space="0" w:color="auto"/>
            </w:tcBorders>
            <w:shd w:val="clear" w:color="auto" w:fill="auto"/>
          </w:tcPr>
          <w:p w14:paraId="7D8EF9CD"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bl>
    <w:p w14:paraId="60C57F26" w14:textId="77777777" w:rsidR="00B77C68" w:rsidRPr="00235EB4" w:rsidRDefault="00B77C68" w:rsidP="00B77C68">
      <w:pPr>
        <w:numPr>
          <w:ilvl w:val="12"/>
          <w:numId w:val="0"/>
        </w:numPr>
        <w:ind w:right="-54"/>
        <w:rPr>
          <w:rFonts w:asciiTheme="minorHAnsi" w:hAnsiTheme="minorHAnsi" w:cstheme="minorHAnsi"/>
          <w:b/>
          <w:sz w:val="16"/>
          <w:szCs w:val="16"/>
          <w:u w:val="single"/>
        </w:rPr>
      </w:pPr>
    </w:p>
    <w:p w14:paraId="13ABBB3C" w14:textId="77777777" w:rsidR="00B77C68" w:rsidRPr="00B77C68" w:rsidRDefault="00B77C68" w:rsidP="00B77C68">
      <w:pPr>
        <w:numPr>
          <w:ilvl w:val="12"/>
          <w:numId w:val="0"/>
        </w:numPr>
        <w:ind w:right="-54"/>
        <w:rPr>
          <w:rFonts w:asciiTheme="minorHAnsi" w:hAnsiTheme="minorHAnsi" w:cstheme="minorHAnsi"/>
          <w:b/>
          <w:sz w:val="22"/>
          <w:szCs w:val="22"/>
          <w:u w:val="single"/>
        </w:rPr>
      </w:pPr>
      <w:r w:rsidRPr="00B77C68">
        <w:rPr>
          <w:rFonts w:asciiTheme="minorHAnsi" w:hAnsiTheme="minorHAnsi" w:cstheme="minorHAnsi"/>
          <w:b/>
          <w:sz w:val="22"/>
          <w:szCs w:val="22"/>
          <w:u w:val="single"/>
        </w:rPr>
        <w:t>CVS SHIPMENT WINDOW</w:t>
      </w:r>
    </w:p>
    <w:p w14:paraId="3E3AABE3" w14:textId="77777777" w:rsidR="00B77C68" w:rsidRPr="00235EB4" w:rsidRDefault="00B77C68" w:rsidP="00B77C68">
      <w:pPr>
        <w:numPr>
          <w:ilvl w:val="12"/>
          <w:numId w:val="0"/>
        </w:numPr>
        <w:ind w:right="-54"/>
        <w:rPr>
          <w:rFonts w:asciiTheme="minorHAnsi" w:hAnsiTheme="minorHAnsi" w:cstheme="minorHAnsi"/>
          <w:sz w:val="16"/>
          <w:szCs w:val="16"/>
        </w:rPr>
      </w:pPr>
    </w:p>
    <w:p w14:paraId="6BD1FB21" w14:textId="77777777" w:rsidR="00276C6F"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CVS Purchase Order and Open Account Transaction specify the parameters of CVS product shipment window.  Adherence to the pre-defined shipment window is critical to our mutual success.  Acceptance of a purchase order means acceptance of the ship</w:t>
      </w:r>
      <w:r w:rsidR="00C034E7">
        <w:rPr>
          <w:rFonts w:asciiTheme="minorHAnsi" w:hAnsiTheme="minorHAnsi" w:cstheme="minorHAnsi"/>
          <w:sz w:val="22"/>
          <w:szCs w:val="22"/>
        </w:rPr>
        <w:t xml:space="preserve"> window</w:t>
      </w:r>
      <w:r w:rsidRPr="00B77C68">
        <w:rPr>
          <w:rFonts w:asciiTheme="minorHAnsi" w:hAnsiTheme="minorHAnsi" w:cstheme="minorHAnsi"/>
          <w:sz w:val="22"/>
          <w:szCs w:val="22"/>
        </w:rPr>
        <w:t xml:space="preserve">.  Shipment is considered delivered when goods and clean documents are accepted as reflected by the </w:t>
      </w:r>
      <w:proofErr w:type="gramStart"/>
      <w:r w:rsidRPr="00B77C68">
        <w:rPr>
          <w:rFonts w:asciiTheme="minorHAnsi" w:hAnsiTheme="minorHAnsi" w:cstheme="minorHAnsi"/>
          <w:sz w:val="22"/>
          <w:szCs w:val="22"/>
        </w:rPr>
        <w:t>FCR</w:t>
      </w:r>
      <w:proofErr w:type="gramEnd"/>
      <w:r w:rsidRPr="00B77C68">
        <w:rPr>
          <w:rFonts w:asciiTheme="minorHAnsi" w:hAnsiTheme="minorHAnsi" w:cstheme="minorHAnsi"/>
          <w:sz w:val="22"/>
          <w:szCs w:val="22"/>
        </w:rPr>
        <w:t xml:space="preserve"> </w:t>
      </w:r>
    </w:p>
    <w:p w14:paraId="0A7EEB7C" w14:textId="13B003E8" w:rsidR="00276C6F"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transaction date. </w:t>
      </w:r>
      <w:r w:rsidRPr="00B77C68">
        <w:rPr>
          <w:rFonts w:asciiTheme="minorHAnsi" w:hAnsiTheme="minorHAnsi" w:cstheme="minorHAnsi"/>
          <w:b/>
          <w:sz w:val="22"/>
          <w:szCs w:val="22"/>
        </w:rPr>
        <w:t>The CVS one-week import shipment window is defined as below</w:t>
      </w:r>
      <w:r w:rsidR="00F93093">
        <w:rPr>
          <w:rFonts w:asciiTheme="minorHAnsi" w:hAnsiTheme="minorHAnsi" w:cstheme="minorHAnsi"/>
          <w:sz w:val="22"/>
          <w:szCs w:val="22"/>
        </w:rPr>
        <w:t>:</w:t>
      </w:r>
    </w:p>
    <w:p w14:paraId="6292A1A3" w14:textId="77777777" w:rsidR="00AB4A16" w:rsidRPr="00235EB4" w:rsidRDefault="00AB4A16" w:rsidP="00B77C68">
      <w:pPr>
        <w:numPr>
          <w:ilvl w:val="12"/>
          <w:numId w:val="0"/>
        </w:numPr>
        <w:rPr>
          <w:rFonts w:asciiTheme="minorHAnsi" w:hAnsiTheme="minorHAnsi" w:cstheme="minorHAnsi"/>
          <w:sz w:val="16"/>
          <w:szCs w:val="16"/>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2430"/>
        <w:gridCol w:w="1530"/>
        <w:gridCol w:w="5760"/>
      </w:tblGrid>
      <w:tr w:rsidR="00B77C68" w:rsidRPr="00B77C68" w14:paraId="73B3E705" w14:textId="77777777" w:rsidTr="002D5805">
        <w:trPr>
          <w:trHeight w:val="289"/>
        </w:trPr>
        <w:tc>
          <w:tcPr>
            <w:tcW w:w="1008" w:type="dxa"/>
            <w:shd w:val="pct5" w:color="auto" w:fill="auto"/>
            <w:vAlign w:val="center"/>
          </w:tcPr>
          <w:p w14:paraId="310C2EE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FIELD</w:t>
            </w:r>
          </w:p>
        </w:tc>
        <w:tc>
          <w:tcPr>
            <w:tcW w:w="2430" w:type="dxa"/>
            <w:shd w:val="pct5" w:color="auto" w:fill="auto"/>
            <w:vAlign w:val="center"/>
          </w:tcPr>
          <w:p w14:paraId="3B6F9C66"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DEFINITION</w:t>
            </w:r>
          </w:p>
        </w:tc>
        <w:tc>
          <w:tcPr>
            <w:tcW w:w="1530" w:type="dxa"/>
            <w:shd w:val="pct5" w:color="auto" w:fill="auto"/>
            <w:vAlign w:val="center"/>
          </w:tcPr>
          <w:p w14:paraId="43CFB80A"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TIMING</w:t>
            </w:r>
          </w:p>
        </w:tc>
        <w:tc>
          <w:tcPr>
            <w:tcW w:w="5760" w:type="dxa"/>
            <w:shd w:val="pct5" w:color="auto" w:fill="auto"/>
            <w:vAlign w:val="center"/>
          </w:tcPr>
          <w:p w14:paraId="12D44050" w14:textId="77777777" w:rsidR="00B77C68" w:rsidRPr="00B77C68" w:rsidRDefault="00B77C68" w:rsidP="002D5805">
            <w:pPr>
              <w:numPr>
                <w:ilvl w:val="12"/>
                <w:numId w:val="0"/>
              </w:numPr>
              <w:jc w:val="center"/>
              <w:rPr>
                <w:rFonts w:asciiTheme="minorHAnsi" w:hAnsiTheme="minorHAnsi" w:cstheme="minorHAnsi"/>
                <w:sz w:val="18"/>
                <w:szCs w:val="18"/>
              </w:rPr>
            </w:pPr>
            <w:r w:rsidRPr="00B77C68">
              <w:rPr>
                <w:rFonts w:asciiTheme="minorHAnsi" w:hAnsiTheme="minorHAnsi" w:cstheme="minorHAnsi"/>
                <w:sz w:val="18"/>
                <w:szCs w:val="18"/>
              </w:rPr>
              <w:t>ACTION</w:t>
            </w:r>
          </w:p>
        </w:tc>
      </w:tr>
      <w:tr w:rsidR="00B77C68" w:rsidRPr="00B77C68" w14:paraId="3FF9DB97" w14:textId="77777777" w:rsidTr="002D5805">
        <w:tc>
          <w:tcPr>
            <w:tcW w:w="1008" w:type="dxa"/>
          </w:tcPr>
          <w:p w14:paraId="57B2A03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ESD</w:t>
            </w:r>
          </w:p>
        </w:tc>
        <w:tc>
          <w:tcPr>
            <w:tcW w:w="2430" w:type="dxa"/>
          </w:tcPr>
          <w:p w14:paraId="7AB9C32F" w14:textId="77777777" w:rsidR="00B77C68" w:rsidRPr="00B77C68" w:rsidRDefault="00B77C68" w:rsidP="002D5805">
            <w:pPr>
              <w:numPr>
                <w:ilvl w:val="12"/>
                <w:numId w:val="0"/>
              </w:numPr>
              <w:rPr>
                <w:rFonts w:asciiTheme="minorHAnsi" w:hAnsiTheme="minorHAnsi" w:cstheme="minorHAnsi"/>
                <w:sz w:val="18"/>
                <w:szCs w:val="18"/>
              </w:rPr>
            </w:pPr>
            <w:proofErr w:type="gramStart"/>
            <w:r w:rsidRPr="00B77C68">
              <w:rPr>
                <w:rFonts w:asciiTheme="minorHAnsi" w:hAnsiTheme="minorHAnsi" w:cstheme="minorHAnsi"/>
                <w:b/>
                <w:sz w:val="18"/>
                <w:szCs w:val="18"/>
                <w:u w:val="single"/>
              </w:rPr>
              <w:t>E</w:t>
            </w:r>
            <w:r w:rsidRPr="00B77C68">
              <w:rPr>
                <w:rFonts w:asciiTheme="minorHAnsi" w:hAnsiTheme="minorHAnsi" w:cstheme="minorHAnsi"/>
                <w:sz w:val="18"/>
                <w:szCs w:val="18"/>
              </w:rPr>
              <w:t>arly</w:t>
            </w:r>
            <w:r w:rsidRPr="00B77C68">
              <w:rPr>
                <w:rFonts w:asciiTheme="minorHAnsi" w:hAnsiTheme="minorHAnsi" w:cstheme="minorHAnsi"/>
                <w:b/>
                <w:sz w:val="18"/>
                <w:szCs w:val="18"/>
              </w:rPr>
              <w:t xml:space="preserve"> </w:t>
            </w:r>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hip</w:t>
            </w:r>
            <w:proofErr w:type="gramEnd"/>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381D46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1 of 7</w:t>
            </w:r>
          </w:p>
        </w:tc>
        <w:tc>
          <w:tcPr>
            <w:tcW w:w="5760" w:type="dxa"/>
          </w:tcPr>
          <w:p w14:paraId="66BEC78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First day cargo and documentation may be delivered</w:t>
            </w:r>
          </w:p>
        </w:tc>
      </w:tr>
      <w:tr w:rsidR="00B77C68" w:rsidRPr="00B77C68" w14:paraId="32C12FC4" w14:textId="77777777" w:rsidTr="002D5805">
        <w:tc>
          <w:tcPr>
            <w:tcW w:w="1008" w:type="dxa"/>
          </w:tcPr>
          <w:p w14:paraId="6F69FD41"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FDD</w:t>
            </w:r>
          </w:p>
        </w:tc>
        <w:tc>
          <w:tcPr>
            <w:tcW w:w="2430" w:type="dxa"/>
          </w:tcPr>
          <w:p w14:paraId="502598CE"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F</w:t>
            </w:r>
            <w:r w:rsidRPr="00B77C68">
              <w:rPr>
                <w:rFonts w:asciiTheme="minorHAnsi" w:hAnsiTheme="minorHAnsi" w:cstheme="minorHAnsi"/>
                <w:sz w:val="18"/>
                <w:szCs w:val="18"/>
              </w:rPr>
              <w:t xml:space="preserve">actory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 xml:space="preserve">elivery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D63E9C8"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4 of 7</w:t>
            </w:r>
          </w:p>
        </w:tc>
        <w:tc>
          <w:tcPr>
            <w:tcW w:w="5760" w:type="dxa"/>
          </w:tcPr>
          <w:p w14:paraId="0D0C7A6C" w14:textId="77777777" w:rsidR="00B77C68" w:rsidRPr="00B77C68" w:rsidRDefault="00B77C68" w:rsidP="002D5805">
            <w:pPr>
              <w:pStyle w:val="Document1"/>
              <w:keepNext w:val="0"/>
              <w:keepLines w:val="0"/>
              <w:numPr>
                <w:ilvl w:val="12"/>
                <w:numId w:val="0"/>
              </w:numPr>
              <w:tabs>
                <w:tab w:val="clear" w:pos="-720"/>
              </w:tabs>
              <w:suppressAutoHyphens w:val="0"/>
              <w:rPr>
                <w:rFonts w:asciiTheme="minorHAnsi" w:hAnsiTheme="minorHAnsi" w:cstheme="minorHAnsi"/>
                <w:sz w:val="18"/>
                <w:szCs w:val="18"/>
              </w:rPr>
            </w:pPr>
            <w:r w:rsidRPr="00B77C68">
              <w:rPr>
                <w:rFonts w:asciiTheme="minorHAnsi" w:hAnsiTheme="minorHAnsi" w:cstheme="minorHAnsi"/>
                <w:sz w:val="18"/>
                <w:szCs w:val="18"/>
              </w:rPr>
              <w:t>Preferred date of cargo and documentation delivery</w:t>
            </w:r>
          </w:p>
        </w:tc>
      </w:tr>
      <w:tr w:rsidR="00B77C68" w:rsidRPr="00B77C68" w14:paraId="1C4629AD" w14:textId="77777777" w:rsidTr="002D5805">
        <w:tc>
          <w:tcPr>
            <w:tcW w:w="1008" w:type="dxa"/>
          </w:tcPr>
          <w:p w14:paraId="38524453"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LSD</w:t>
            </w:r>
          </w:p>
        </w:tc>
        <w:tc>
          <w:tcPr>
            <w:tcW w:w="2430" w:type="dxa"/>
          </w:tcPr>
          <w:p w14:paraId="471400FD"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L</w:t>
            </w:r>
            <w:r w:rsidRPr="00B77C68">
              <w:rPr>
                <w:rFonts w:asciiTheme="minorHAnsi" w:hAnsiTheme="minorHAnsi" w:cstheme="minorHAnsi"/>
                <w:sz w:val="18"/>
                <w:szCs w:val="18"/>
              </w:rPr>
              <w:t xml:space="preserve">ast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 xml:space="preserve">hip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6576C5C5"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7 of 7</w:t>
            </w:r>
          </w:p>
        </w:tc>
        <w:tc>
          <w:tcPr>
            <w:tcW w:w="5760" w:type="dxa"/>
          </w:tcPr>
          <w:p w14:paraId="188E0AEF"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Last date cargo and documentation must be delivered to avoid penalty</w:t>
            </w:r>
          </w:p>
        </w:tc>
      </w:tr>
    </w:tbl>
    <w:p w14:paraId="2503E778" w14:textId="77777777" w:rsidR="00AB4A16" w:rsidRPr="00235EB4" w:rsidRDefault="00AB4A16" w:rsidP="00B77C68">
      <w:pPr>
        <w:numPr>
          <w:ilvl w:val="12"/>
          <w:numId w:val="0"/>
        </w:numPr>
        <w:rPr>
          <w:rFonts w:asciiTheme="minorHAnsi" w:hAnsiTheme="minorHAnsi" w:cstheme="minorHAnsi"/>
          <w:sz w:val="16"/>
          <w:szCs w:val="16"/>
        </w:rPr>
      </w:pPr>
    </w:p>
    <w:p w14:paraId="4923AFCB" w14:textId="77777777" w:rsidR="00235EB4" w:rsidRDefault="00276C6F" w:rsidP="00235EB4">
      <w:pPr>
        <w:spacing w:line="259" w:lineRule="auto"/>
        <w:rPr>
          <w:rFonts w:asciiTheme="minorHAnsi" w:hAnsiTheme="minorHAnsi" w:cstheme="minorHAnsi"/>
          <w:sz w:val="22"/>
          <w:szCs w:val="22"/>
        </w:rPr>
      </w:pPr>
      <w:bookmarkStart w:id="4" w:name="OLE_LINK14"/>
      <w:bookmarkStart w:id="5" w:name="OLE_LINK18"/>
      <w:bookmarkStart w:id="6" w:name="OLE_LINK24"/>
      <w:r>
        <w:rPr>
          <w:rFonts w:asciiTheme="minorHAnsi" w:hAnsiTheme="minorHAnsi" w:cstheme="minorHAnsi"/>
          <w:b/>
          <w:sz w:val="22"/>
          <w:szCs w:val="22"/>
          <w:u w:val="single"/>
        </w:rPr>
        <w:t>FCR PENALTY CLAUSE</w:t>
      </w:r>
      <w:bookmarkStart w:id="7" w:name="OLE_LINK23"/>
    </w:p>
    <w:p w14:paraId="6AC45169" w14:textId="45AAEBC5" w:rsidR="00276C6F" w:rsidRDefault="00276C6F" w:rsidP="00235EB4">
      <w:pPr>
        <w:spacing w:line="259" w:lineRule="auto"/>
        <w:rPr>
          <w:rFonts w:asciiTheme="minorHAnsi" w:hAnsiTheme="minorHAnsi" w:cstheme="minorHAnsi"/>
          <w:sz w:val="22"/>
          <w:szCs w:val="22"/>
        </w:rPr>
      </w:pPr>
      <w:r>
        <w:rPr>
          <w:rFonts w:asciiTheme="minorHAnsi" w:hAnsiTheme="minorHAnsi" w:cstheme="minorHAnsi"/>
          <w:sz w:val="22"/>
          <w:szCs w:val="22"/>
        </w:rPr>
        <w:t xml:space="preserve">Shipments with FCR Transaction Dates past the Last Ship Date will be subject to the below penalties: </w:t>
      </w:r>
      <w:bookmarkEnd w:id="7"/>
    </w:p>
    <w:tbl>
      <w:tblPr>
        <w:tblW w:w="107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707"/>
        <w:gridCol w:w="7018"/>
      </w:tblGrid>
      <w:tr w:rsidR="00276C6F" w14:paraId="055E9400" w14:textId="77777777" w:rsidTr="00276C6F">
        <w:trPr>
          <w:trHeight w:val="316"/>
        </w:trPr>
        <w:tc>
          <w:tcPr>
            <w:tcW w:w="3708" w:type="dxa"/>
            <w:tcBorders>
              <w:top w:val="double" w:sz="6" w:space="0" w:color="auto"/>
              <w:left w:val="double" w:sz="6" w:space="0" w:color="auto"/>
              <w:bottom w:val="single" w:sz="6" w:space="0" w:color="auto"/>
              <w:right w:val="single" w:sz="6" w:space="0" w:color="auto"/>
            </w:tcBorders>
            <w:shd w:val="pct5" w:color="auto" w:fill="auto"/>
            <w:vAlign w:val="center"/>
            <w:hideMark/>
          </w:tcPr>
          <w:p w14:paraId="0874218F" w14:textId="77777777" w:rsidR="00276C6F" w:rsidRDefault="00276C6F">
            <w:pPr>
              <w:numPr>
                <w:ilvl w:val="12"/>
                <w:numId w:val="0"/>
              </w:numPr>
              <w:spacing w:line="254" w:lineRule="auto"/>
              <w:jc w:val="center"/>
              <w:rPr>
                <w:rFonts w:asciiTheme="minorHAnsi" w:hAnsiTheme="minorHAnsi" w:cstheme="minorHAnsi"/>
                <w:b/>
                <w:sz w:val="18"/>
                <w:szCs w:val="18"/>
              </w:rPr>
            </w:pPr>
            <w:r>
              <w:rPr>
                <w:rFonts w:asciiTheme="minorHAnsi" w:hAnsiTheme="minorHAnsi" w:cstheme="minorHAnsi"/>
                <w:b/>
                <w:sz w:val="18"/>
                <w:szCs w:val="18"/>
              </w:rPr>
              <w:t>FCR COMPLETION DATE</w:t>
            </w:r>
          </w:p>
        </w:tc>
        <w:tc>
          <w:tcPr>
            <w:tcW w:w="7020" w:type="dxa"/>
            <w:tcBorders>
              <w:top w:val="double" w:sz="6" w:space="0" w:color="auto"/>
              <w:left w:val="single" w:sz="6" w:space="0" w:color="auto"/>
              <w:bottom w:val="single" w:sz="6" w:space="0" w:color="auto"/>
              <w:right w:val="double" w:sz="6" w:space="0" w:color="auto"/>
            </w:tcBorders>
            <w:shd w:val="pct5" w:color="auto" w:fill="auto"/>
            <w:vAlign w:val="center"/>
            <w:hideMark/>
          </w:tcPr>
          <w:p w14:paraId="6A381A87" w14:textId="77777777" w:rsidR="00276C6F" w:rsidRDefault="00276C6F">
            <w:pPr>
              <w:numPr>
                <w:ilvl w:val="12"/>
                <w:numId w:val="0"/>
              </w:numPr>
              <w:spacing w:line="254" w:lineRule="auto"/>
              <w:jc w:val="center"/>
              <w:rPr>
                <w:rFonts w:asciiTheme="minorHAnsi" w:hAnsiTheme="minorHAnsi" w:cstheme="minorHAnsi"/>
                <w:b/>
                <w:sz w:val="18"/>
                <w:szCs w:val="18"/>
              </w:rPr>
            </w:pPr>
            <w:r>
              <w:rPr>
                <w:rFonts w:asciiTheme="minorHAnsi" w:hAnsiTheme="minorHAnsi" w:cstheme="minorHAnsi"/>
                <w:b/>
                <w:sz w:val="18"/>
                <w:szCs w:val="18"/>
              </w:rPr>
              <w:t>PENALTY LEVEL</w:t>
            </w:r>
          </w:p>
        </w:tc>
      </w:tr>
      <w:tr w:rsidR="00276C6F" w14:paraId="4FD7417F" w14:textId="77777777" w:rsidTr="00276C6F">
        <w:tc>
          <w:tcPr>
            <w:tcW w:w="3708" w:type="dxa"/>
            <w:tcBorders>
              <w:top w:val="single" w:sz="6" w:space="0" w:color="auto"/>
              <w:left w:val="double" w:sz="6" w:space="0" w:color="auto"/>
              <w:bottom w:val="single" w:sz="6" w:space="0" w:color="auto"/>
              <w:right w:val="single" w:sz="6" w:space="0" w:color="auto"/>
            </w:tcBorders>
            <w:hideMark/>
          </w:tcPr>
          <w:p w14:paraId="18606725" w14:textId="77777777" w:rsidR="00276C6F" w:rsidRDefault="00276C6F">
            <w:pPr>
              <w:numPr>
                <w:ilvl w:val="12"/>
                <w:numId w:val="0"/>
              </w:numPr>
              <w:spacing w:line="254" w:lineRule="auto"/>
              <w:rPr>
                <w:rFonts w:asciiTheme="minorHAnsi" w:hAnsiTheme="minorHAnsi" w:cstheme="minorHAnsi"/>
                <w:sz w:val="18"/>
                <w:szCs w:val="18"/>
              </w:rPr>
            </w:pPr>
            <w:r>
              <w:rPr>
                <w:rFonts w:asciiTheme="minorHAnsi" w:hAnsiTheme="minorHAnsi" w:cstheme="minorHAnsi"/>
                <w:sz w:val="18"/>
                <w:szCs w:val="18"/>
              </w:rPr>
              <w:t>1-7 Days after Last Ship Date</w:t>
            </w:r>
          </w:p>
        </w:tc>
        <w:tc>
          <w:tcPr>
            <w:tcW w:w="7020" w:type="dxa"/>
            <w:tcBorders>
              <w:top w:val="single" w:sz="6" w:space="0" w:color="auto"/>
              <w:left w:val="single" w:sz="6" w:space="0" w:color="auto"/>
              <w:bottom w:val="single" w:sz="6" w:space="0" w:color="auto"/>
              <w:right w:val="double" w:sz="6" w:space="0" w:color="auto"/>
            </w:tcBorders>
            <w:hideMark/>
          </w:tcPr>
          <w:p w14:paraId="4561B12F" w14:textId="73C358ED" w:rsidR="00276C6F" w:rsidRDefault="00191075">
            <w:pPr>
              <w:spacing w:line="254" w:lineRule="auto"/>
              <w:rPr>
                <w:rFonts w:asciiTheme="minorHAnsi" w:hAnsiTheme="minorHAnsi" w:cstheme="minorHAnsi"/>
                <w:sz w:val="18"/>
                <w:szCs w:val="18"/>
              </w:rPr>
            </w:pPr>
            <w:r>
              <w:rPr>
                <w:rFonts w:asciiTheme="minorHAnsi" w:hAnsiTheme="minorHAnsi" w:cstheme="minorHAnsi"/>
                <w:b/>
                <w:sz w:val="18"/>
                <w:szCs w:val="18"/>
              </w:rPr>
              <w:t>3</w:t>
            </w:r>
            <w:r w:rsidR="00276C6F">
              <w:rPr>
                <w:rFonts w:asciiTheme="minorHAnsi" w:hAnsiTheme="minorHAnsi" w:cstheme="minorHAnsi"/>
                <w:b/>
                <w:sz w:val="18"/>
                <w:szCs w:val="18"/>
              </w:rPr>
              <w:t xml:space="preserve"> %</w:t>
            </w:r>
            <w:r w:rsidR="00276C6F">
              <w:rPr>
                <w:rFonts w:asciiTheme="minorHAnsi" w:hAnsiTheme="minorHAnsi" w:cstheme="minorHAnsi"/>
                <w:sz w:val="18"/>
                <w:szCs w:val="18"/>
              </w:rPr>
              <w:t xml:space="preserve"> Penalty deduction from the Open Account Transaction</w:t>
            </w:r>
          </w:p>
        </w:tc>
      </w:tr>
      <w:tr w:rsidR="00276C6F" w14:paraId="4E3F2F58" w14:textId="77777777" w:rsidTr="00276C6F">
        <w:tc>
          <w:tcPr>
            <w:tcW w:w="3708" w:type="dxa"/>
            <w:tcBorders>
              <w:top w:val="single" w:sz="6" w:space="0" w:color="auto"/>
              <w:left w:val="double" w:sz="6" w:space="0" w:color="auto"/>
              <w:bottom w:val="single" w:sz="6" w:space="0" w:color="auto"/>
              <w:right w:val="single" w:sz="6" w:space="0" w:color="auto"/>
            </w:tcBorders>
            <w:hideMark/>
          </w:tcPr>
          <w:p w14:paraId="0FF894C8" w14:textId="77777777" w:rsidR="00276C6F" w:rsidRDefault="00276C6F">
            <w:pPr>
              <w:numPr>
                <w:ilvl w:val="12"/>
                <w:numId w:val="0"/>
              </w:numPr>
              <w:spacing w:line="254" w:lineRule="auto"/>
              <w:rPr>
                <w:rFonts w:asciiTheme="minorHAnsi" w:hAnsiTheme="minorHAnsi" w:cstheme="minorHAnsi"/>
                <w:sz w:val="18"/>
                <w:szCs w:val="18"/>
              </w:rPr>
            </w:pPr>
            <w:r>
              <w:rPr>
                <w:rFonts w:asciiTheme="minorHAnsi" w:hAnsiTheme="minorHAnsi" w:cstheme="minorHAnsi"/>
                <w:sz w:val="18"/>
                <w:szCs w:val="18"/>
              </w:rPr>
              <w:t>8-14 Days after Last Ship Date</w:t>
            </w:r>
          </w:p>
        </w:tc>
        <w:tc>
          <w:tcPr>
            <w:tcW w:w="7020" w:type="dxa"/>
            <w:tcBorders>
              <w:top w:val="single" w:sz="6" w:space="0" w:color="auto"/>
              <w:left w:val="single" w:sz="6" w:space="0" w:color="auto"/>
              <w:bottom w:val="single" w:sz="6" w:space="0" w:color="auto"/>
              <w:right w:val="double" w:sz="6" w:space="0" w:color="auto"/>
            </w:tcBorders>
            <w:hideMark/>
          </w:tcPr>
          <w:p w14:paraId="4E7088DC" w14:textId="7277B56D" w:rsidR="00276C6F" w:rsidRDefault="00191075">
            <w:pPr>
              <w:spacing w:line="254" w:lineRule="auto"/>
              <w:rPr>
                <w:rFonts w:asciiTheme="minorHAnsi" w:hAnsiTheme="minorHAnsi" w:cstheme="minorHAnsi"/>
                <w:sz w:val="18"/>
                <w:szCs w:val="18"/>
              </w:rPr>
            </w:pPr>
            <w:r>
              <w:rPr>
                <w:rFonts w:asciiTheme="minorHAnsi" w:hAnsiTheme="minorHAnsi" w:cstheme="minorHAnsi"/>
                <w:b/>
                <w:sz w:val="18"/>
                <w:szCs w:val="18"/>
              </w:rPr>
              <w:t>5</w:t>
            </w:r>
            <w:r w:rsidR="00276C6F">
              <w:rPr>
                <w:rFonts w:asciiTheme="minorHAnsi" w:hAnsiTheme="minorHAnsi" w:cstheme="minorHAnsi"/>
                <w:b/>
                <w:sz w:val="18"/>
                <w:szCs w:val="18"/>
              </w:rPr>
              <w:t xml:space="preserve"> %</w:t>
            </w:r>
            <w:r w:rsidR="00276C6F">
              <w:rPr>
                <w:rFonts w:asciiTheme="minorHAnsi" w:hAnsiTheme="minorHAnsi" w:cstheme="minorHAnsi"/>
                <w:sz w:val="18"/>
                <w:szCs w:val="18"/>
              </w:rPr>
              <w:t xml:space="preserve"> Penalty deduction from the Open Account Transaction</w:t>
            </w:r>
          </w:p>
        </w:tc>
      </w:tr>
      <w:tr w:rsidR="00276C6F" w14:paraId="37D3283A" w14:textId="77777777" w:rsidTr="00276C6F">
        <w:tc>
          <w:tcPr>
            <w:tcW w:w="3708" w:type="dxa"/>
            <w:tcBorders>
              <w:top w:val="single" w:sz="6" w:space="0" w:color="auto"/>
              <w:left w:val="double" w:sz="6" w:space="0" w:color="auto"/>
              <w:bottom w:val="double" w:sz="6" w:space="0" w:color="auto"/>
              <w:right w:val="single" w:sz="6" w:space="0" w:color="auto"/>
            </w:tcBorders>
            <w:hideMark/>
          </w:tcPr>
          <w:p w14:paraId="6908317C" w14:textId="77777777" w:rsidR="00276C6F" w:rsidRDefault="00276C6F">
            <w:pPr>
              <w:numPr>
                <w:ilvl w:val="12"/>
                <w:numId w:val="0"/>
              </w:numPr>
              <w:spacing w:line="254" w:lineRule="auto"/>
              <w:rPr>
                <w:rFonts w:asciiTheme="minorHAnsi" w:hAnsiTheme="minorHAnsi" w:cstheme="minorHAnsi"/>
                <w:sz w:val="18"/>
                <w:szCs w:val="18"/>
              </w:rPr>
            </w:pPr>
            <w:r>
              <w:rPr>
                <w:rFonts w:asciiTheme="minorHAnsi" w:hAnsiTheme="minorHAnsi" w:cstheme="minorHAnsi"/>
                <w:sz w:val="18"/>
                <w:szCs w:val="18"/>
              </w:rPr>
              <w:t>15-21 Days after Last Ship Date</w:t>
            </w:r>
          </w:p>
        </w:tc>
        <w:tc>
          <w:tcPr>
            <w:tcW w:w="7020" w:type="dxa"/>
            <w:tcBorders>
              <w:top w:val="single" w:sz="6" w:space="0" w:color="auto"/>
              <w:left w:val="single" w:sz="6" w:space="0" w:color="auto"/>
              <w:bottom w:val="double" w:sz="6" w:space="0" w:color="auto"/>
              <w:right w:val="double" w:sz="6" w:space="0" w:color="auto"/>
            </w:tcBorders>
            <w:hideMark/>
          </w:tcPr>
          <w:p w14:paraId="7A5F5F2D" w14:textId="2A56DFFB" w:rsidR="00276C6F" w:rsidRDefault="00E55F73">
            <w:pPr>
              <w:spacing w:line="254" w:lineRule="auto"/>
              <w:rPr>
                <w:rFonts w:asciiTheme="minorHAnsi" w:hAnsiTheme="minorHAnsi" w:cstheme="minorHAnsi"/>
                <w:sz w:val="18"/>
                <w:szCs w:val="18"/>
              </w:rPr>
            </w:pPr>
            <w:r>
              <w:rPr>
                <w:rFonts w:asciiTheme="minorHAnsi" w:hAnsiTheme="minorHAnsi" w:cstheme="minorHAnsi"/>
                <w:b/>
                <w:sz w:val="18"/>
                <w:szCs w:val="18"/>
              </w:rPr>
              <w:t>7</w:t>
            </w:r>
            <w:r w:rsidR="00276C6F">
              <w:rPr>
                <w:rFonts w:asciiTheme="minorHAnsi" w:hAnsiTheme="minorHAnsi" w:cstheme="minorHAnsi"/>
                <w:b/>
                <w:sz w:val="18"/>
                <w:szCs w:val="18"/>
              </w:rPr>
              <w:t xml:space="preserve"> %</w:t>
            </w:r>
            <w:r w:rsidR="00276C6F">
              <w:rPr>
                <w:rFonts w:asciiTheme="minorHAnsi" w:hAnsiTheme="minorHAnsi" w:cstheme="minorHAnsi"/>
                <w:sz w:val="18"/>
                <w:szCs w:val="18"/>
              </w:rPr>
              <w:t xml:space="preserve"> Penalty deduction from the Open Account Transaction</w:t>
            </w:r>
          </w:p>
        </w:tc>
      </w:tr>
      <w:bookmarkEnd w:id="4"/>
      <w:bookmarkEnd w:id="5"/>
      <w:bookmarkEnd w:id="6"/>
    </w:tbl>
    <w:p w14:paraId="5DCE491D" w14:textId="4DD7D1F9" w:rsidR="00AB4A16" w:rsidRDefault="00AB4A16" w:rsidP="00B77C68">
      <w:pPr>
        <w:numPr>
          <w:ilvl w:val="12"/>
          <w:numId w:val="0"/>
        </w:numPr>
        <w:rPr>
          <w:rFonts w:asciiTheme="minorHAnsi" w:hAnsiTheme="minorHAnsi" w:cstheme="minorHAnsi"/>
          <w:sz w:val="22"/>
          <w:szCs w:val="22"/>
        </w:rPr>
      </w:pPr>
    </w:p>
    <w:p w14:paraId="199A0876" w14:textId="416C5926" w:rsidR="00AB4A16" w:rsidRDefault="00AB4A16" w:rsidP="00B77C68">
      <w:pPr>
        <w:numPr>
          <w:ilvl w:val="12"/>
          <w:numId w:val="0"/>
        </w:numPr>
        <w:rPr>
          <w:rFonts w:asciiTheme="minorHAnsi" w:hAnsiTheme="minorHAnsi" w:cstheme="minorHAnsi"/>
          <w:sz w:val="22"/>
          <w:szCs w:val="22"/>
        </w:rPr>
      </w:pPr>
    </w:p>
    <w:p w14:paraId="74A4DDF2" w14:textId="77777777" w:rsidR="007232B0" w:rsidRPr="000D23DB" w:rsidRDefault="007232B0" w:rsidP="00B77C68">
      <w:pPr>
        <w:numPr>
          <w:ilvl w:val="12"/>
          <w:numId w:val="0"/>
        </w:numPr>
        <w:rPr>
          <w:rFonts w:asciiTheme="minorHAnsi" w:hAnsiTheme="minorHAnsi" w:cstheme="minorHAnsi"/>
          <w:vanish/>
          <w:sz w:val="22"/>
          <w:szCs w:val="22"/>
        </w:rPr>
      </w:pPr>
    </w:p>
    <w:p w14:paraId="58B8AC32" w14:textId="77777777" w:rsidR="00B77C68" w:rsidRPr="000D23DB" w:rsidRDefault="000D23DB" w:rsidP="000D23DB">
      <w:pPr>
        <w:spacing w:after="160" w:line="259" w:lineRule="auto"/>
        <w:ind w:left="2160"/>
        <w:jc w:val="both"/>
        <w:rPr>
          <w:rFonts w:asciiTheme="minorHAnsi" w:hAnsiTheme="minorHAnsi" w:cstheme="minorHAnsi"/>
          <w:sz w:val="22"/>
          <w:szCs w:val="22"/>
        </w:rPr>
      </w:pPr>
      <w:r w:rsidRPr="000D23DB">
        <w:rPr>
          <w:rFonts w:asciiTheme="minorHAnsi" w:eastAsiaTheme="minorHAnsi" w:hAnsiTheme="minorHAnsi" w:cstheme="minorHAnsi"/>
          <w:b/>
          <w:sz w:val="28"/>
          <w:szCs w:val="28"/>
        </w:rPr>
        <w:t>CUSTOMS &amp; COMMERCIAL DOCUMENT REQUIREMENTS</w:t>
      </w:r>
    </w:p>
    <w:p w14:paraId="3FB2EBE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UNDERSTANDING CUSTOMS &amp; BORDER PROTECTION (CBP) REQUIREMENTS</w:t>
      </w:r>
    </w:p>
    <w:p w14:paraId="4E10F2C8" w14:textId="77777777" w:rsidR="00B77C68" w:rsidRPr="00401298" w:rsidRDefault="00B77C68" w:rsidP="00B77C68">
      <w:pPr>
        <w:numPr>
          <w:ilvl w:val="12"/>
          <w:numId w:val="0"/>
        </w:numPr>
        <w:rPr>
          <w:rFonts w:asciiTheme="minorHAnsi" w:hAnsiTheme="minorHAnsi" w:cstheme="minorHAnsi"/>
        </w:rPr>
      </w:pPr>
    </w:p>
    <w:p w14:paraId="7B3EB1C7" w14:textId="77777777" w:rsidR="00B77C68" w:rsidRPr="00B77C68" w:rsidRDefault="00B77C68" w:rsidP="00B77C68">
      <w:pPr>
        <w:pStyle w:val="Document1"/>
        <w:keepLines w:val="0"/>
        <w:numPr>
          <w:ilvl w:val="12"/>
          <w:numId w:val="0"/>
        </w:numPr>
        <w:tabs>
          <w:tab w:val="clear" w:pos="-720"/>
        </w:tabs>
        <w:suppressAutoHyphens w:val="0"/>
        <w:rPr>
          <w:rFonts w:asciiTheme="minorHAnsi" w:hAnsiTheme="minorHAnsi" w:cstheme="minorHAnsi"/>
          <w:bCs/>
          <w:sz w:val="22"/>
          <w:szCs w:val="22"/>
        </w:rPr>
      </w:pPr>
      <w:r w:rsidRPr="00B77C68">
        <w:rPr>
          <w:rFonts w:asciiTheme="minorHAnsi" w:hAnsiTheme="minorHAnsi" w:cstheme="minorHAnsi"/>
          <w:bCs/>
          <w:sz w:val="22"/>
          <w:szCs w:val="22"/>
        </w:rPr>
        <w:t xml:space="preserve">CVS Pharmacy Inc. has a legal obligation to provide accurate and complete documentation to Customs and Border Protection (CBP), among other partnering government agencies for its imported merchandise.  </w:t>
      </w:r>
    </w:p>
    <w:p w14:paraId="2F37184E" w14:textId="77777777" w:rsidR="00B77C68" w:rsidRPr="00401298" w:rsidRDefault="00B77C68" w:rsidP="00B77C68">
      <w:pPr>
        <w:rPr>
          <w:rFonts w:asciiTheme="minorHAnsi" w:hAnsiTheme="minorHAnsi" w:cstheme="minorHAnsi"/>
        </w:rPr>
      </w:pPr>
    </w:p>
    <w:p w14:paraId="6FAC294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Customs published an informal compliance publication to assist importers and shippers understand the requirements and responsibilities involved in the importation process.  It is titled, “What Every Member of the Trade Community Should Know About: Reasonable Care (A Checklist for Compliance</w:t>
      </w:r>
      <w:r w:rsidRPr="00B77C68">
        <w:rPr>
          <w:rFonts w:asciiTheme="minorHAnsi" w:hAnsiTheme="minorHAnsi" w:cstheme="minorHAnsi"/>
        </w:rPr>
        <w:t>)</w:t>
      </w:r>
      <w:r w:rsidRPr="00B77C68">
        <w:rPr>
          <w:rFonts w:asciiTheme="minorHAnsi" w:hAnsiTheme="minorHAnsi" w:cstheme="minorHAnsi"/>
          <w:sz w:val="22"/>
          <w:szCs w:val="22"/>
        </w:rPr>
        <w:t xml:space="preserve">” and can be found at the below link: (may be necessary to copy and paste link): </w:t>
      </w:r>
      <w:hyperlink r:id="rId22" w:history="1">
        <w:r w:rsidRPr="00B77C68">
          <w:rPr>
            <w:rStyle w:val="Hyperlink"/>
            <w:rFonts w:asciiTheme="minorHAnsi" w:hAnsiTheme="minorHAnsi" w:cstheme="minorHAnsi"/>
            <w:sz w:val="22"/>
            <w:szCs w:val="22"/>
          </w:rPr>
          <w:t>https://www.cbp.gov/document/publications/reasonable-care</w:t>
        </w:r>
      </w:hyperlink>
    </w:p>
    <w:p w14:paraId="3AB934F5" w14:textId="77777777" w:rsidR="00B77C68" w:rsidRPr="00401298" w:rsidRDefault="00B77C68" w:rsidP="00B77C68">
      <w:pPr>
        <w:rPr>
          <w:rFonts w:asciiTheme="minorHAnsi" w:hAnsiTheme="minorHAnsi" w:cstheme="minorHAnsi"/>
        </w:rPr>
      </w:pPr>
    </w:p>
    <w:p w14:paraId="6E3167A7"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COMMERCIAL DOCUMENT REQUIREMENTS</w:t>
      </w:r>
    </w:p>
    <w:p w14:paraId="78626AE6" w14:textId="77777777" w:rsidR="00B77C68" w:rsidRPr="00401298" w:rsidRDefault="00B77C68" w:rsidP="00B77C68">
      <w:pPr>
        <w:numPr>
          <w:ilvl w:val="12"/>
          <w:numId w:val="0"/>
        </w:numPr>
        <w:rPr>
          <w:rFonts w:asciiTheme="minorHAnsi" w:hAnsiTheme="minorHAnsi" w:cstheme="minorHAnsi"/>
          <w:b/>
          <w:u w:val="single"/>
        </w:rPr>
      </w:pPr>
    </w:p>
    <w:p w14:paraId="72ABF5D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accuracy and completeness of information contained on a commercial invoice and packing list are imperative to meet the Reasonable Care guidelines and legal obligations. The supplier is responsible for generating accurate and compliant commercial documents. Below is an adapted summary of the general invoice requirements for CBP purposes, as well as other CVS specific requirements.  A copy of the actual Customs Regulation (19 CFR 141.86) can be found at the below link (may be necessary to copy and paste links):</w:t>
      </w:r>
    </w:p>
    <w:p w14:paraId="4A03DFF3" w14:textId="77777777" w:rsidR="00B77C68" w:rsidRPr="00B77C68" w:rsidRDefault="00B61477" w:rsidP="00B77C68">
      <w:pPr>
        <w:numPr>
          <w:ilvl w:val="12"/>
          <w:numId w:val="0"/>
        </w:numPr>
        <w:rPr>
          <w:rFonts w:asciiTheme="minorHAnsi" w:hAnsiTheme="minorHAnsi" w:cstheme="minorHAnsi"/>
          <w:sz w:val="22"/>
          <w:szCs w:val="22"/>
        </w:rPr>
      </w:pPr>
      <w:hyperlink r:id="rId23" w:history="1">
        <w:r w:rsidR="00B77C68" w:rsidRPr="00B77C68">
          <w:rPr>
            <w:rStyle w:val="Hyperlink"/>
            <w:rFonts w:asciiTheme="minorHAnsi" w:hAnsiTheme="minorHAnsi" w:cstheme="minorHAnsi"/>
            <w:sz w:val="22"/>
            <w:szCs w:val="22"/>
          </w:rPr>
          <w:t>http://edocket.access.gpo.gov/cfr_2004/aprqtr/pdf/19cfr141.86.pdf</w:t>
        </w:r>
      </w:hyperlink>
      <w:r w:rsidR="00B77C68" w:rsidRPr="00B77C68">
        <w:rPr>
          <w:rFonts w:asciiTheme="minorHAnsi" w:hAnsiTheme="minorHAnsi" w:cstheme="minorHAnsi"/>
          <w:sz w:val="22"/>
          <w:szCs w:val="22"/>
        </w:rPr>
        <w:t xml:space="preserve"> </w:t>
      </w:r>
    </w:p>
    <w:p w14:paraId="11B33DD4" w14:textId="77777777" w:rsidR="00B77C68" w:rsidRPr="00401298" w:rsidRDefault="00B77C68" w:rsidP="00B77C68">
      <w:pPr>
        <w:numPr>
          <w:ilvl w:val="12"/>
          <w:numId w:val="0"/>
        </w:numPr>
        <w:rPr>
          <w:rFonts w:asciiTheme="minorHAnsi" w:hAnsiTheme="minorHAnsi" w:cstheme="minorHAnsi"/>
        </w:rPr>
      </w:pPr>
    </w:p>
    <w:p w14:paraId="2457AB9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525F3EF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r w:rsidRPr="00B77C68">
        <w:rPr>
          <w:rFonts w:asciiTheme="minorHAnsi" w:hAnsiTheme="minorHAnsi" w:cstheme="minorHAnsi"/>
          <w:b/>
          <w:sz w:val="22"/>
          <w:szCs w:val="22"/>
          <w:u w:val="single"/>
        </w:rPr>
        <w:t>Customs Requirements</w:t>
      </w:r>
    </w:p>
    <w:p w14:paraId="2B00360B"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42261E6F" w14:textId="6423348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Seller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Purchasers name and address</w:t>
      </w:r>
    </w:p>
    <w:p w14:paraId="4B6A6B61" w14:textId="6CD46416"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Actual manufacturer’s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0378A3">
        <w:rPr>
          <w:rFonts w:asciiTheme="minorHAnsi" w:hAnsiTheme="minorHAnsi" w:cstheme="minorHAnsi"/>
          <w:sz w:val="22"/>
          <w:szCs w:val="22"/>
        </w:rPr>
        <w:t>P</w:t>
      </w:r>
      <w:r w:rsidRPr="00B77C68">
        <w:rPr>
          <w:rFonts w:asciiTheme="minorHAnsi" w:hAnsiTheme="minorHAnsi" w:cstheme="minorHAnsi"/>
          <w:sz w:val="22"/>
          <w:szCs w:val="22"/>
        </w:rPr>
        <w:t>ort of Entry</w:t>
      </w:r>
    </w:p>
    <w:p w14:paraId="4CA64706"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Country of Origin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Carton marks and numbers</w:t>
      </w:r>
    </w:p>
    <w:p w14:paraId="21FF826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Detailed description of the merchandise</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Itemization of values</w:t>
      </w:r>
    </w:p>
    <w:p w14:paraId="623A7F5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Purchase price in U.S. dollars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Quantities in weights and measures</w:t>
      </w:r>
    </w:p>
    <w:p w14:paraId="7934D35F"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Terms of sale </w:t>
      </w:r>
    </w:p>
    <w:p w14:paraId="7A9DD360"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Assists or extraneous payments to acquire the </w:t>
      </w:r>
      <w:proofErr w:type="gramStart"/>
      <w:r w:rsidRPr="00B77C68">
        <w:rPr>
          <w:rFonts w:asciiTheme="minorHAnsi" w:hAnsiTheme="minorHAnsi" w:cstheme="minorHAnsi"/>
          <w:sz w:val="22"/>
          <w:szCs w:val="22"/>
        </w:rPr>
        <w:t>merchandise</w:t>
      </w:r>
      <w:proofErr w:type="gramEnd"/>
    </w:p>
    <w:p w14:paraId="13C3116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Discounts or adjustments to the price after purchase order generation</w:t>
      </w:r>
    </w:p>
    <w:p w14:paraId="3D80265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p>
    <w:p w14:paraId="784BA3BB"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CVS Additional Requirements</w:t>
      </w:r>
    </w:p>
    <w:p w14:paraId="08D52BC2"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One commercial invoice per supplier</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Notify party of the B/L should be:</w:t>
      </w:r>
    </w:p>
    <w:p w14:paraId="74FC5776" w14:textId="06C98861"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Delineate all items and purchase orders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Geodis</w:t>
      </w:r>
      <w:r w:rsidR="00765EDD">
        <w:rPr>
          <w:rFonts w:asciiTheme="minorHAnsi" w:hAnsiTheme="minorHAnsi" w:cstheme="minorHAnsi"/>
          <w:sz w:val="22"/>
          <w:szCs w:val="22"/>
        </w:rPr>
        <w:t xml:space="preserve"> USA, LLC</w:t>
      </w:r>
    </w:p>
    <w:p w14:paraId="0FB44D98" w14:textId="3995BD54"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Open Account Transaction Number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8A573E">
        <w:rPr>
          <w:rFonts w:asciiTheme="minorHAnsi" w:hAnsiTheme="minorHAnsi" w:cstheme="minorHAnsi"/>
          <w:sz w:val="22"/>
          <w:szCs w:val="22"/>
        </w:rPr>
        <w:t>5101 S Broad St</w:t>
      </w:r>
    </w:p>
    <w:p w14:paraId="13118049" w14:textId="5638BBA0"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General Conformity Certificate (GCC) by item</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8A573E">
        <w:rPr>
          <w:rFonts w:asciiTheme="minorHAnsi" w:hAnsiTheme="minorHAnsi" w:cstheme="minorHAnsi"/>
          <w:sz w:val="22"/>
          <w:szCs w:val="22"/>
        </w:rPr>
        <w:t>Philadelphia</w:t>
      </w:r>
      <w:r w:rsidRPr="00B77C68">
        <w:rPr>
          <w:rFonts w:asciiTheme="minorHAnsi" w:hAnsiTheme="minorHAnsi" w:cstheme="minorHAnsi"/>
          <w:sz w:val="22"/>
          <w:szCs w:val="22"/>
        </w:rPr>
        <w:t xml:space="preserve">, </w:t>
      </w:r>
      <w:r w:rsidR="008A573E">
        <w:rPr>
          <w:rFonts w:asciiTheme="minorHAnsi" w:hAnsiTheme="minorHAnsi" w:cstheme="minorHAnsi"/>
          <w:sz w:val="22"/>
          <w:szCs w:val="22"/>
        </w:rPr>
        <w:t>PA</w:t>
      </w:r>
      <w:r w:rsidRPr="00B77C68">
        <w:rPr>
          <w:rFonts w:asciiTheme="minorHAnsi" w:hAnsiTheme="minorHAnsi" w:cstheme="minorHAnsi"/>
          <w:sz w:val="22"/>
          <w:szCs w:val="22"/>
        </w:rPr>
        <w:t xml:space="preserve">  </w:t>
      </w:r>
      <w:r w:rsidR="008A573E">
        <w:rPr>
          <w:rFonts w:asciiTheme="minorHAnsi" w:hAnsiTheme="minorHAnsi" w:cstheme="minorHAnsi"/>
          <w:sz w:val="22"/>
          <w:szCs w:val="22"/>
        </w:rPr>
        <w:t>19112</w:t>
      </w:r>
    </w:p>
    <w:p w14:paraId="21732F9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b/>
          <w:sz w:val="22"/>
          <w:szCs w:val="22"/>
          <w:u w:val="single"/>
        </w:rPr>
      </w:pPr>
    </w:p>
    <w:p w14:paraId="5AF64B4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b/>
          <w:sz w:val="22"/>
          <w:szCs w:val="22"/>
          <w:u w:val="single"/>
        </w:rPr>
        <w:t>DUTY ASSESSMENT COMPLIANCE</w:t>
      </w:r>
      <w:r w:rsidRPr="00B77C68">
        <w:rPr>
          <w:rFonts w:asciiTheme="minorHAnsi" w:hAnsiTheme="minorHAnsi" w:cstheme="minorHAnsi"/>
          <w:sz w:val="22"/>
          <w:szCs w:val="22"/>
        </w:rPr>
        <w:t xml:space="preserve"> </w:t>
      </w:r>
    </w:p>
    <w:p w14:paraId="35B23024" w14:textId="77777777" w:rsidR="00B77C68" w:rsidRPr="00401298" w:rsidRDefault="00B77C68" w:rsidP="00B77C68">
      <w:pPr>
        <w:numPr>
          <w:ilvl w:val="12"/>
          <w:numId w:val="0"/>
        </w:numPr>
        <w:rPr>
          <w:rFonts w:asciiTheme="minorHAnsi" w:hAnsiTheme="minorHAnsi" w:cstheme="minorHAnsi"/>
        </w:rPr>
      </w:pPr>
    </w:p>
    <w:p w14:paraId="0FEDB70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CVS holds the supplier responsible to submit accurate product duty rates and corresponding HTS numbers.       Inaccurate duty rates / HTS numbers that result in a higher duty payment may result in a request for a reduction of the FOB or a supplier charge-back for the difference between actual duty </w:t>
      </w:r>
      <w:r w:rsidRPr="00B77C68">
        <w:rPr>
          <w:rFonts w:asciiTheme="minorHAnsi" w:hAnsiTheme="minorHAnsi" w:cstheme="minorHAnsi"/>
          <w:b/>
          <w:bCs/>
          <w:sz w:val="22"/>
          <w:szCs w:val="22"/>
          <w:u w:val="single"/>
        </w:rPr>
        <w:t>rate paid verses</w:t>
      </w:r>
      <w:r w:rsidRPr="00B77C68">
        <w:rPr>
          <w:rFonts w:asciiTheme="minorHAnsi" w:hAnsiTheme="minorHAnsi" w:cstheme="minorHAnsi"/>
          <w:sz w:val="22"/>
          <w:szCs w:val="22"/>
        </w:rPr>
        <w:t xml:space="preserve"> the supplier quoted duty rate. </w:t>
      </w:r>
    </w:p>
    <w:p w14:paraId="2D92B114" w14:textId="77777777" w:rsidR="00B77C68" w:rsidRPr="00401298" w:rsidRDefault="00B77C68" w:rsidP="00B77C68">
      <w:pPr>
        <w:numPr>
          <w:ilvl w:val="12"/>
          <w:numId w:val="0"/>
        </w:numPr>
        <w:rPr>
          <w:rFonts w:asciiTheme="minorHAnsi" w:hAnsiTheme="minorHAnsi" w:cstheme="minorHAnsi"/>
        </w:rPr>
      </w:pPr>
    </w:p>
    <w:p w14:paraId="6FA00E93"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QUANTITY OF MERCHANDISE RECEIVED - OVERAGES</w:t>
      </w:r>
    </w:p>
    <w:p w14:paraId="6A5C1416" w14:textId="77777777" w:rsidR="00B77C68" w:rsidRPr="00401298" w:rsidRDefault="00B77C68" w:rsidP="00B77C68">
      <w:pPr>
        <w:rPr>
          <w:rFonts w:asciiTheme="minorHAnsi" w:hAnsiTheme="minorHAnsi" w:cstheme="minorHAnsi"/>
          <w:b/>
          <w:u w:val="single"/>
        </w:rPr>
      </w:pPr>
    </w:p>
    <w:p w14:paraId="697B8567" w14:textId="77777777" w:rsidR="00401298" w:rsidRPr="00401298" w:rsidRDefault="00B77C68" w:rsidP="00401298">
      <w:pPr>
        <w:rPr>
          <w:rFonts w:asciiTheme="minorHAnsi" w:hAnsiTheme="minorHAnsi" w:cstheme="minorHAnsi"/>
          <w:color w:val="000000"/>
          <w:sz w:val="22"/>
          <w:szCs w:val="22"/>
        </w:rPr>
      </w:pPr>
      <w:r w:rsidRPr="00B77C68">
        <w:rPr>
          <w:rFonts w:asciiTheme="minorHAnsi" w:hAnsiTheme="minorHAnsi" w:cstheme="minorHAnsi"/>
          <w:sz w:val="22"/>
          <w:szCs w:val="22"/>
        </w:rPr>
        <w:t xml:space="preserve">If CVS receives a quantity of merchandise greater than the quantity ordered pursuant to </w:t>
      </w:r>
      <w:r w:rsidRPr="00B77C68">
        <w:rPr>
          <w:rFonts w:asciiTheme="minorHAnsi" w:hAnsiTheme="minorHAnsi" w:cstheme="minorHAnsi"/>
          <w:color w:val="000000"/>
          <w:sz w:val="22"/>
          <w:szCs w:val="22"/>
        </w:rPr>
        <w:t xml:space="preserve">19 U.S.C. § 1499(a)(3) and 19 C.F.R. §141.4 and that merchandise was not </w:t>
      </w:r>
      <w:r w:rsidRPr="00B77C68">
        <w:rPr>
          <w:rFonts w:asciiTheme="minorHAnsi" w:hAnsiTheme="minorHAnsi" w:cstheme="minorHAnsi"/>
          <w:sz w:val="22"/>
          <w:szCs w:val="22"/>
        </w:rPr>
        <w:t>specified on the seller’s invoice or included on the U.S. Customs entry, CVS has an obligation to declare the additional merchandise, file the appropriate revised entry documents for the overage and pay the additional duties, fees, and taxes thereon to CBP accordingly.  CVS will not reimburse any payment to our suppliers for erroneous overages.</w:t>
      </w:r>
    </w:p>
    <w:p w14:paraId="42B9B276" w14:textId="77777777" w:rsidR="00401298" w:rsidRPr="00401298" w:rsidRDefault="00401298" w:rsidP="00401298">
      <w:pPr>
        <w:spacing w:after="160" w:line="259" w:lineRule="auto"/>
        <w:ind w:left="2160"/>
        <w:jc w:val="both"/>
        <w:rPr>
          <w:rFonts w:asciiTheme="minorHAnsi" w:hAnsiTheme="minorHAnsi" w:cstheme="minorHAnsi"/>
          <w:sz w:val="22"/>
          <w:szCs w:val="22"/>
        </w:rPr>
      </w:pPr>
      <w:r>
        <w:rPr>
          <w:rFonts w:asciiTheme="minorHAnsi" w:eastAsiaTheme="minorHAnsi" w:hAnsiTheme="minorHAnsi" w:cstheme="minorHAnsi"/>
          <w:b/>
          <w:sz w:val="28"/>
          <w:szCs w:val="28"/>
        </w:rPr>
        <w:t xml:space="preserve">                    PRODUCT </w:t>
      </w:r>
      <w:r w:rsidRPr="000D23DB">
        <w:rPr>
          <w:rFonts w:asciiTheme="minorHAnsi" w:eastAsiaTheme="minorHAnsi" w:hAnsiTheme="minorHAnsi" w:cstheme="minorHAnsi"/>
          <w:b/>
          <w:sz w:val="28"/>
          <w:szCs w:val="28"/>
        </w:rPr>
        <w:t xml:space="preserve">&amp; </w:t>
      </w:r>
      <w:r>
        <w:rPr>
          <w:rFonts w:asciiTheme="minorHAnsi" w:eastAsiaTheme="minorHAnsi" w:hAnsiTheme="minorHAnsi" w:cstheme="minorHAnsi"/>
          <w:b/>
          <w:sz w:val="28"/>
          <w:szCs w:val="28"/>
        </w:rPr>
        <w:t>CARTON MARKINGS</w:t>
      </w:r>
    </w:p>
    <w:p w14:paraId="69001DE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COUNTRY OF ORIGIN MARKING</w:t>
      </w:r>
    </w:p>
    <w:p w14:paraId="4486FF61" w14:textId="77777777" w:rsidR="00B77C68" w:rsidRPr="00401298" w:rsidRDefault="00B77C68" w:rsidP="00B77C68">
      <w:pPr>
        <w:numPr>
          <w:ilvl w:val="12"/>
          <w:numId w:val="0"/>
        </w:numPr>
        <w:rPr>
          <w:rFonts w:asciiTheme="minorHAnsi" w:hAnsiTheme="minorHAnsi" w:cstheme="minorHAnsi"/>
        </w:rPr>
      </w:pPr>
    </w:p>
    <w:p w14:paraId="0A000063"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Federal</w:t>
      </w:r>
      <w:r w:rsidRPr="00B77C68">
        <w:rPr>
          <w:rFonts w:asciiTheme="minorHAnsi" w:hAnsiTheme="minorHAnsi" w:cstheme="minorHAnsi"/>
          <w:color w:val="000000"/>
          <w:sz w:val="22"/>
          <w:szCs w:val="22"/>
        </w:rPr>
        <w:t xml:space="preserve"> Regulations mandate that every article imported into the United States must be marked in a conspicuous place as legibly, indelibly, and permanently as the nature of the article will permit in such a manner as to indicate to the ultimate purchaser in the United States the English name of the </w:t>
      </w:r>
      <w:proofErr w:type="gramStart"/>
      <w:r w:rsidRPr="00B77C68">
        <w:rPr>
          <w:rFonts w:asciiTheme="minorHAnsi" w:hAnsiTheme="minorHAnsi" w:cstheme="minorHAnsi"/>
          <w:color w:val="000000"/>
          <w:sz w:val="22"/>
          <w:szCs w:val="22"/>
        </w:rPr>
        <w:t>articles</w:t>
      </w:r>
      <w:proofErr w:type="gramEnd"/>
      <w:r w:rsidRPr="00B77C68">
        <w:rPr>
          <w:rFonts w:asciiTheme="minorHAnsi" w:hAnsiTheme="minorHAnsi" w:cstheme="minorHAnsi"/>
          <w:color w:val="000000"/>
          <w:sz w:val="22"/>
          <w:szCs w:val="22"/>
        </w:rPr>
        <w:t xml:space="preserve"> country of origin.</w:t>
      </w:r>
    </w:p>
    <w:p w14:paraId="3D1B88C4"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18"/>
          <w:szCs w:val="18"/>
        </w:rPr>
      </w:pPr>
    </w:p>
    <w:p w14:paraId="645AA6E2"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CARTON SIZE</w:t>
      </w:r>
    </w:p>
    <w:p w14:paraId="04C12A96" w14:textId="77777777" w:rsidR="00B77C68" w:rsidRPr="00401298" w:rsidRDefault="00B77C68" w:rsidP="00B77C68">
      <w:pPr>
        <w:pStyle w:val="Header"/>
        <w:numPr>
          <w:ilvl w:val="12"/>
          <w:numId w:val="0"/>
        </w:numPr>
        <w:tabs>
          <w:tab w:val="clear" w:pos="4320"/>
          <w:tab w:val="left" w:pos="8640"/>
        </w:tabs>
        <w:suppressAutoHyphens/>
        <w:rPr>
          <w:rFonts w:asciiTheme="minorHAnsi" w:hAnsiTheme="minorHAnsi" w:cstheme="minorHAnsi"/>
          <w:b/>
          <w:sz w:val="18"/>
          <w:szCs w:val="18"/>
          <w:u w:val="single"/>
        </w:rPr>
      </w:pPr>
    </w:p>
    <w:p w14:paraId="018B60F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 xml:space="preserve">Cartons </w:t>
      </w:r>
      <w:r w:rsidRPr="00B77C68">
        <w:rPr>
          <w:rFonts w:asciiTheme="minorHAnsi" w:hAnsiTheme="minorHAnsi" w:cstheme="minorHAnsi"/>
          <w:color w:val="000000"/>
          <w:sz w:val="22"/>
          <w:szCs w:val="22"/>
        </w:rPr>
        <w:t>must comply with the below size/weight requirement unless approved by the Import Department.</w:t>
      </w:r>
    </w:p>
    <w:tbl>
      <w:tblPr>
        <w:tblW w:w="8580" w:type="dxa"/>
        <w:tblInd w:w="93" w:type="dxa"/>
        <w:tblLayout w:type="fixed"/>
        <w:tblLook w:val="04A0" w:firstRow="1" w:lastRow="0" w:firstColumn="1" w:lastColumn="0" w:noHBand="0" w:noVBand="1"/>
      </w:tblPr>
      <w:tblGrid>
        <w:gridCol w:w="4400"/>
        <w:gridCol w:w="4180"/>
      </w:tblGrid>
      <w:tr w:rsidR="00B77C68" w:rsidRPr="00B77C68" w14:paraId="23298E5B" w14:textId="77777777" w:rsidTr="002D5805">
        <w:trPr>
          <w:trHeight w:val="270"/>
        </w:trPr>
        <w:tc>
          <w:tcPr>
            <w:tcW w:w="44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B1468A1"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MINIMUM CASE DIMENSIONS </w:t>
            </w:r>
          </w:p>
        </w:tc>
        <w:tc>
          <w:tcPr>
            <w:tcW w:w="4180" w:type="dxa"/>
            <w:tcBorders>
              <w:top w:val="single" w:sz="8" w:space="0" w:color="000000"/>
              <w:left w:val="nil"/>
              <w:bottom w:val="single" w:sz="8" w:space="0" w:color="000000"/>
              <w:right w:val="single" w:sz="8" w:space="0" w:color="000000"/>
            </w:tcBorders>
            <w:shd w:val="clear" w:color="auto" w:fill="auto"/>
            <w:vAlign w:val="bottom"/>
            <w:hideMark/>
          </w:tcPr>
          <w:p w14:paraId="38FED476"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MAXIMUM CASE DIMENSIONS </w:t>
            </w:r>
          </w:p>
        </w:tc>
      </w:tr>
      <w:tr w:rsidR="00B77C68" w:rsidRPr="00B77C68" w14:paraId="39A84799"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C470A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3″ H x 8″ W x 8″ L – (.11 Cubic Feet) </w:t>
            </w:r>
          </w:p>
        </w:tc>
        <w:tc>
          <w:tcPr>
            <w:tcW w:w="4180" w:type="dxa"/>
            <w:tcBorders>
              <w:top w:val="nil"/>
              <w:left w:val="nil"/>
              <w:bottom w:val="single" w:sz="8" w:space="0" w:color="000000"/>
              <w:right w:val="single" w:sz="8" w:space="0" w:color="000000"/>
            </w:tcBorders>
            <w:shd w:val="clear" w:color="auto" w:fill="auto"/>
            <w:vAlign w:val="bottom"/>
            <w:hideMark/>
          </w:tcPr>
          <w:p w14:paraId="1C6DC1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28″ H x 20″ W x 30″ L – (9.7 Cubic Feet) </w:t>
            </w:r>
          </w:p>
        </w:tc>
      </w:tr>
      <w:tr w:rsidR="00B77C68" w:rsidRPr="00B77C68" w14:paraId="47065952"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7CF8397"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Minimum Case Weight = 3 pounds </w:t>
            </w:r>
          </w:p>
        </w:tc>
        <w:tc>
          <w:tcPr>
            <w:tcW w:w="4180" w:type="dxa"/>
            <w:tcBorders>
              <w:top w:val="nil"/>
              <w:left w:val="nil"/>
              <w:bottom w:val="single" w:sz="8" w:space="0" w:color="000000"/>
              <w:right w:val="single" w:sz="8" w:space="0" w:color="000000"/>
            </w:tcBorders>
            <w:shd w:val="clear" w:color="auto" w:fill="auto"/>
            <w:vAlign w:val="bottom"/>
            <w:hideMark/>
          </w:tcPr>
          <w:p w14:paraId="3EF7E483"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Maximum Case Weight = 50 pounds </w:t>
            </w:r>
          </w:p>
        </w:tc>
      </w:tr>
    </w:tbl>
    <w:p w14:paraId="599D6F8F"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sz w:val="18"/>
          <w:szCs w:val="18"/>
        </w:rPr>
      </w:pPr>
    </w:p>
    <w:p w14:paraId="07CDB9D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OUTER CARTON MARKINGS</w:t>
      </w:r>
    </w:p>
    <w:p w14:paraId="7A5E1383" w14:textId="77777777" w:rsidR="00B77C68" w:rsidRPr="00B77C68" w:rsidRDefault="00B77C68" w:rsidP="00B77C68">
      <w:pPr>
        <w:numPr>
          <w:ilvl w:val="12"/>
          <w:numId w:val="0"/>
        </w:numPr>
        <w:rPr>
          <w:rFonts w:asciiTheme="minorHAnsi" w:hAnsiTheme="minorHAnsi" w:cstheme="minorHAnsi"/>
          <w:b/>
          <w:sz w:val="18"/>
          <w:szCs w:val="18"/>
          <w:u w:val="single"/>
        </w:rPr>
      </w:pPr>
    </w:p>
    <w:p w14:paraId="061F7637" w14:textId="57EF959E" w:rsid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Outer carton must be marked with the CVS </w:t>
      </w:r>
      <w:r w:rsidR="00427C60">
        <w:rPr>
          <w:rFonts w:asciiTheme="minorHAnsi" w:hAnsiTheme="minorHAnsi" w:cstheme="minorHAnsi"/>
          <w:sz w:val="22"/>
          <w:szCs w:val="22"/>
        </w:rPr>
        <w:t>item</w:t>
      </w:r>
      <w:r w:rsidRPr="00B77C68">
        <w:rPr>
          <w:rFonts w:asciiTheme="minorHAnsi" w:hAnsiTheme="minorHAnsi" w:cstheme="minorHAnsi"/>
          <w:sz w:val="22"/>
          <w:szCs w:val="22"/>
        </w:rPr>
        <w:t xml:space="preserve"> number found on the purchase order, </w:t>
      </w:r>
      <w:r w:rsidR="00427C60">
        <w:rPr>
          <w:rFonts w:asciiTheme="minorHAnsi" w:hAnsiTheme="minorHAnsi" w:cstheme="minorHAnsi"/>
          <w:sz w:val="22"/>
          <w:szCs w:val="22"/>
        </w:rPr>
        <w:t>item description, event, po case pack and the origin information</w:t>
      </w:r>
      <w:r w:rsidRPr="00B77C68">
        <w:rPr>
          <w:rFonts w:asciiTheme="minorHAnsi" w:hAnsiTheme="minorHAnsi" w:cstheme="minorHAnsi"/>
          <w:sz w:val="22"/>
          <w:szCs w:val="22"/>
        </w:rPr>
        <w:t xml:space="preserve">.  All </w:t>
      </w:r>
      <w:r w:rsidRPr="00B77C68">
        <w:rPr>
          <w:rFonts w:asciiTheme="minorHAnsi" w:hAnsiTheme="minorHAnsi" w:cstheme="minorHAnsi"/>
          <w:b/>
          <w:bCs/>
          <w:sz w:val="22"/>
          <w:szCs w:val="22"/>
        </w:rPr>
        <w:t>seasonal merchandise</w:t>
      </w:r>
      <w:r w:rsidRPr="00B77C68">
        <w:rPr>
          <w:rFonts w:asciiTheme="minorHAnsi" w:hAnsiTheme="minorHAnsi" w:cstheme="minorHAnsi"/>
          <w:sz w:val="22"/>
          <w:szCs w:val="22"/>
        </w:rPr>
        <w:t xml:space="preserve"> requires a </w:t>
      </w:r>
      <w:r w:rsidRPr="00B77C68">
        <w:rPr>
          <w:rFonts w:asciiTheme="minorHAnsi" w:hAnsiTheme="minorHAnsi" w:cstheme="minorHAnsi"/>
          <w:b/>
          <w:bCs/>
          <w:sz w:val="22"/>
          <w:szCs w:val="22"/>
        </w:rPr>
        <w:t xml:space="preserve">color label eight inches long by five inches wide, printed directly on all four sides of a carton </w:t>
      </w:r>
      <w:r w:rsidRPr="00B77C68">
        <w:rPr>
          <w:rFonts w:asciiTheme="minorHAnsi" w:hAnsiTheme="minorHAnsi" w:cstheme="minorHAnsi"/>
          <w:b/>
          <w:bCs/>
          <w:sz w:val="22"/>
          <w:szCs w:val="22"/>
          <w:highlight w:val="yellow"/>
        </w:rPr>
        <w:t>(containing event code, event category and store set up date</w:t>
      </w:r>
      <w:r w:rsidR="001B7233">
        <w:rPr>
          <w:rFonts w:asciiTheme="minorHAnsi" w:hAnsiTheme="minorHAnsi" w:cstheme="minorHAnsi"/>
          <w:b/>
          <w:bCs/>
          <w:sz w:val="22"/>
          <w:szCs w:val="22"/>
        </w:rPr>
        <w:t>.)</w:t>
      </w:r>
      <w:r w:rsidRPr="00B77C68">
        <w:rPr>
          <w:rFonts w:asciiTheme="minorHAnsi" w:hAnsiTheme="minorHAnsi" w:cstheme="minorHAnsi"/>
          <w:b/>
          <w:sz w:val="22"/>
          <w:szCs w:val="22"/>
        </w:rPr>
        <w:t xml:space="preserve"> </w:t>
      </w:r>
      <w:r w:rsidR="001B7233" w:rsidRPr="001B7233">
        <w:rPr>
          <w:rFonts w:asciiTheme="minorHAnsi" w:hAnsiTheme="minorHAnsi" w:cstheme="minorHAnsi"/>
          <w:b/>
          <w:sz w:val="22"/>
          <w:szCs w:val="22"/>
        </w:rPr>
        <w:t>S</w:t>
      </w:r>
      <w:r w:rsidRPr="001B7233">
        <w:rPr>
          <w:rFonts w:asciiTheme="minorHAnsi" w:hAnsiTheme="minorHAnsi" w:cstheme="minorHAnsi"/>
          <w:b/>
          <w:sz w:val="22"/>
          <w:szCs w:val="22"/>
        </w:rPr>
        <w:t>hown in the EDI “PO Comments” field</w:t>
      </w:r>
      <w:r w:rsidRPr="00B77C68">
        <w:rPr>
          <w:rFonts w:asciiTheme="minorHAnsi" w:hAnsiTheme="minorHAnsi" w:cstheme="minorHAnsi"/>
          <w:sz w:val="22"/>
          <w:szCs w:val="22"/>
        </w:rPr>
        <w:t xml:space="preserve"> or as large as possible for smaller cartons. </w:t>
      </w:r>
      <w:r w:rsidR="001B7233">
        <w:rPr>
          <w:rFonts w:asciiTheme="minorHAnsi" w:hAnsiTheme="minorHAnsi" w:cstheme="minorHAnsi"/>
          <w:sz w:val="22"/>
          <w:szCs w:val="22"/>
        </w:rPr>
        <w:t xml:space="preserve"> </w:t>
      </w:r>
      <w:r w:rsidR="001B7233" w:rsidRPr="001B7233">
        <w:rPr>
          <w:rFonts w:asciiTheme="minorHAnsi" w:hAnsiTheme="minorHAnsi" w:cstheme="minorHAnsi"/>
          <w:b/>
          <w:bCs/>
          <w:sz w:val="22"/>
          <w:szCs w:val="22"/>
          <w:highlight w:val="yellow"/>
        </w:rPr>
        <w:t>PO Comments supersede the below dates.</w:t>
      </w:r>
    </w:p>
    <w:p w14:paraId="0AC519D2" w14:textId="77777777" w:rsidR="00AC79D2" w:rsidRDefault="00AC79D2" w:rsidP="00B77C68">
      <w:pPr>
        <w:numPr>
          <w:ilvl w:val="12"/>
          <w:numId w:val="0"/>
        </w:numPr>
        <w:rPr>
          <w:rFonts w:asciiTheme="minorHAnsi" w:hAnsiTheme="minorHAnsi" w:cstheme="minorHAnsi"/>
          <w:sz w:val="22"/>
          <w:szCs w:val="22"/>
        </w:rPr>
      </w:pPr>
    </w:p>
    <w:tbl>
      <w:tblPr>
        <w:tblW w:w="10710" w:type="dxa"/>
        <w:tblInd w:w="-10" w:type="dxa"/>
        <w:tblLayout w:type="fixed"/>
        <w:tblLook w:val="04A0" w:firstRow="1" w:lastRow="0" w:firstColumn="1" w:lastColumn="0" w:noHBand="0" w:noVBand="1"/>
      </w:tblPr>
      <w:tblGrid>
        <w:gridCol w:w="10"/>
        <w:gridCol w:w="3510"/>
        <w:gridCol w:w="80"/>
        <w:gridCol w:w="1160"/>
        <w:gridCol w:w="100"/>
        <w:gridCol w:w="1140"/>
        <w:gridCol w:w="300"/>
        <w:gridCol w:w="620"/>
        <w:gridCol w:w="460"/>
        <w:gridCol w:w="1140"/>
        <w:gridCol w:w="1290"/>
        <w:gridCol w:w="900"/>
      </w:tblGrid>
      <w:tr w:rsidR="008771B6" w:rsidRPr="008771B6" w14:paraId="58C9CA93" w14:textId="77777777" w:rsidTr="008771B6">
        <w:trPr>
          <w:gridBefore w:val="1"/>
          <w:gridAfter w:val="1"/>
          <w:wBefore w:w="10" w:type="dxa"/>
          <w:wAfter w:w="900" w:type="dxa"/>
          <w:trHeight w:val="1050"/>
        </w:trPr>
        <w:tc>
          <w:tcPr>
            <w:tcW w:w="3590" w:type="dxa"/>
            <w:gridSpan w:val="2"/>
            <w:tcBorders>
              <w:top w:val="single" w:sz="8" w:space="0" w:color="auto"/>
              <w:left w:val="single" w:sz="8" w:space="0" w:color="auto"/>
              <w:bottom w:val="single" w:sz="8" w:space="0" w:color="auto"/>
              <w:right w:val="single" w:sz="8" w:space="0" w:color="auto"/>
            </w:tcBorders>
            <w:shd w:val="clear" w:color="000000" w:fill="FFFF9A"/>
            <w:vAlign w:val="center"/>
            <w:hideMark/>
          </w:tcPr>
          <w:p w14:paraId="435CB3A1"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SEASON (EVENT) ****</w:t>
            </w:r>
          </w:p>
        </w:tc>
        <w:tc>
          <w:tcPr>
            <w:tcW w:w="1260" w:type="dxa"/>
            <w:gridSpan w:val="2"/>
            <w:tcBorders>
              <w:top w:val="single" w:sz="8" w:space="0" w:color="auto"/>
              <w:left w:val="nil"/>
              <w:bottom w:val="single" w:sz="8" w:space="0" w:color="auto"/>
              <w:right w:val="single" w:sz="8" w:space="0" w:color="auto"/>
            </w:tcBorders>
            <w:shd w:val="clear" w:color="000000" w:fill="FFFF9A"/>
            <w:vAlign w:val="center"/>
            <w:hideMark/>
          </w:tcPr>
          <w:p w14:paraId="5663FF27"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ODD numbered years </w:t>
            </w:r>
          </w:p>
        </w:tc>
        <w:tc>
          <w:tcPr>
            <w:tcW w:w="1440" w:type="dxa"/>
            <w:gridSpan w:val="2"/>
            <w:tcBorders>
              <w:top w:val="single" w:sz="8" w:space="0" w:color="auto"/>
              <w:left w:val="nil"/>
              <w:bottom w:val="single" w:sz="8" w:space="0" w:color="auto"/>
              <w:right w:val="single" w:sz="8" w:space="0" w:color="auto"/>
            </w:tcBorders>
            <w:shd w:val="clear" w:color="000000" w:fill="FFFF9A"/>
            <w:vAlign w:val="center"/>
            <w:hideMark/>
          </w:tcPr>
          <w:p w14:paraId="554068F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EVEN numbered years </w:t>
            </w:r>
          </w:p>
        </w:tc>
        <w:tc>
          <w:tcPr>
            <w:tcW w:w="1080" w:type="dxa"/>
            <w:gridSpan w:val="2"/>
            <w:tcBorders>
              <w:top w:val="single" w:sz="8" w:space="0" w:color="auto"/>
              <w:left w:val="nil"/>
              <w:bottom w:val="single" w:sz="8" w:space="0" w:color="auto"/>
              <w:right w:val="single" w:sz="8" w:space="0" w:color="auto"/>
            </w:tcBorders>
            <w:shd w:val="clear" w:color="000000" w:fill="FFFF9A"/>
            <w:vAlign w:val="center"/>
            <w:hideMark/>
          </w:tcPr>
          <w:p w14:paraId="23069D0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Store Set Up Date</w:t>
            </w:r>
          </w:p>
        </w:tc>
        <w:tc>
          <w:tcPr>
            <w:tcW w:w="2430" w:type="dxa"/>
            <w:gridSpan w:val="2"/>
            <w:tcBorders>
              <w:top w:val="single" w:sz="8" w:space="0" w:color="auto"/>
              <w:left w:val="nil"/>
              <w:bottom w:val="single" w:sz="8" w:space="0" w:color="auto"/>
              <w:right w:val="single" w:sz="8" w:space="0" w:color="auto"/>
            </w:tcBorders>
            <w:shd w:val="clear" w:color="000000" w:fill="FFFF9A"/>
            <w:vAlign w:val="bottom"/>
            <w:hideMark/>
          </w:tcPr>
          <w:p w14:paraId="4FC1CC5C"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LABEL COLOR - PMS # </w:t>
            </w:r>
          </w:p>
        </w:tc>
      </w:tr>
      <w:tr w:rsidR="00F66519" w:rsidRPr="008771B6" w14:paraId="1DF97D1D" w14:textId="77777777" w:rsidTr="00A86508">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06D4B7C" w14:textId="7777777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 xml:space="preserve">Valentine </w:t>
            </w:r>
          </w:p>
        </w:tc>
        <w:tc>
          <w:tcPr>
            <w:tcW w:w="1260" w:type="dxa"/>
            <w:gridSpan w:val="2"/>
            <w:tcBorders>
              <w:top w:val="nil"/>
              <w:left w:val="nil"/>
              <w:bottom w:val="single" w:sz="8" w:space="0" w:color="auto"/>
              <w:right w:val="single" w:sz="8" w:space="0" w:color="auto"/>
            </w:tcBorders>
            <w:shd w:val="clear" w:color="auto" w:fill="auto"/>
            <w:vAlign w:val="center"/>
            <w:hideMark/>
          </w:tcPr>
          <w:p w14:paraId="0BF5A4F9" w14:textId="7777777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 xml:space="preserve">VA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9C69E86" w14:textId="6315ACA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V</w:t>
            </w:r>
            <w:r>
              <w:rPr>
                <w:rFonts w:ascii="Arial" w:hAnsi="Arial" w:cs="Arial"/>
                <w:b/>
                <w:bCs/>
                <w:color w:val="000000"/>
                <w:sz w:val="18"/>
                <w:szCs w:val="18"/>
              </w:rPr>
              <w:t>L</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hideMark/>
          </w:tcPr>
          <w:p w14:paraId="03BC721F" w14:textId="6C45AA85" w:rsidR="00F66519" w:rsidRPr="00F66519" w:rsidRDefault="00F66519" w:rsidP="001B7233">
            <w:pPr>
              <w:jc w:val="center"/>
              <w:rPr>
                <w:rFonts w:ascii="Arial" w:hAnsi="Arial" w:cs="Arial"/>
                <w:b/>
                <w:bCs/>
                <w:color w:val="000000"/>
                <w:sz w:val="16"/>
                <w:szCs w:val="16"/>
              </w:rPr>
            </w:pPr>
            <w:r w:rsidRPr="00F66519">
              <w:rPr>
                <w:rFonts w:ascii="Arial" w:hAnsi="Arial" w:cs="Arial"/>
                <w:b/>
                <w:bCs/>
                <w:sz w:val="16"/>
                <w:szCs w:val="16"/>
              </w:rPr>
              <w:t>12/29/2024</w:t>
            </w:r>
          </w:p>
        </w:tc>
        <w:tc>
          <w:tcPr>
            <w:tcW w:w="2430" w:type="dxa"/>
            <w:gridSpan w:val="2"/>
            <w:tcBorders>
              <w:top w:val="nil"/>
              <w:left w:val="nil"/>
              <w:bottom w:val="single" w:sz="8" w:space="0" w:color="auto"/>
              <w:right w:val="single" w:sz="8" w:space="0" w:color="auto"/>
            </w:tcBorders>
            <w:shd w:val="clear" w:color="000000" w:fill="FF99CC"/>
            <w:vAlign w:val="center"/>
            <w:hideMark/>
          </w:tcPr>
          <w:p w14:paraId="6F72B0E7" w14:textId="7777777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Pink - PMS #232</w:t>
            </w:r>
          </w:p>
        </w:tc>
      </w:tr>
      <w:tr w:rsidR="00F66519" w:rsidRPr="008771B6" w14:paraId="7C8FE1AF" w14:textId="77777777" w:rsidTr="00A86508">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4D2A619B" w14:textId="7777777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Spring / Lawn &amp; Garden</w:t>
            </w:r>
          </w:p>
        </w:tc>
        <w:tc>
          <w:tcPr>
            <w:tcW w:w="1260" w:type="dxa"/>
            <w:gridSpan w:val="2"/>
            <w:tcBorders>
              <w:top w:val="nil"/>
              <w:left w:val="nil"/>
              <w:bottom w:val="single" w:sz="8" w:space="0" w:color="auto"/>
              <w:right w:val="single" w:sz="8" w:space="0" w:color="auto"/>
            </w:tcBorders>
            <w:shd w:val="clear" w:color="auto" w:fill="auto"/>
            <w:vAlign w:val="center"/>
            <w:hideMark/>
          </w:tcPr>
          <w:p w14:paraId="6DEF612E" w14:textId="7777777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 xml:space="preserve">SP </w:t>
            </w:r>
          </w:p>
        </w:tc>
        <w:tc>
          <w:tcPr>
            <w:tcW w:w="1440" w:type="dxa"/>
            <w:gridSpan w:val="2"/>
            <w:tcBorders>
              <w:top w:val="nil"/>
              <w:left w:val="nil"/>
              <w:bottom w:val="single" w:sz="8" w:space="0" w:color="auto"/>
              <w:right w:val="single" w:sz="8" w:space="0" w:color="auto"/>
            </w:tcBorders>
            <w:shd w:val="clear" w:color="auto" w:fill="auto"/>
            <w:vAlign w:val="center"/>
            <w:hideMark/>
          </w:tcPr>
          <w:p w14:paraId="137014CE" w14:textId="7777777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LG</w:t>
            </w:r>
          </w:p>
        </w:tc>
        <w:tc>
          <w:tcPr>
            <w:tcW w:w="1080" w:type="dxa"/>
            <w:gridSpan w:val="2"/>
            <w:tcBorders>
              <w:top w:val="nil"/>
              <w:left w:val="nil"/>
              <w:bottom w:val="single" w:sz="8" w:space="0" w:color="auto"/>
              <w:right w:val="single" w:sz="8" w:space="0" w:color="auto"/>
            </w:tcBorders>
            <w:shd w:val="clear" w:color="auto" w:fill="auto"/>
            <w:hideMark/>
          </w:tcPr>
          <w:p w14:paraId="4DDAD650" w14:textId="47ABA08F" w:rsidR="00F66519" w:rsidRPr="00F66519" w:rsidRDefault="00F66519" w:rsidP="001B7233">
            <w:pPr>
              <w:jc w:val="center"/>
              <w:rPr>
                <w:rFonts w:ascii="Arial" w:hAnsi="Arial" w:cs="Arial"/>
                <w:b/>
                <w:bCs/>
                <w:color w:val="000000"/>
                <w:sz w:val="16"/>
                <w:szCs w:val="16"/>
              </w:rPr>
            </w:pPr>
            <w:r w:rsidRPr="00F66519">
              <w:rPr>
                <w:rFonts w:ascii="Arial" w:hAnsi="Arial" w:cs="Arial"/>
                <w:b/>
                <w:bCs/>
                <w:sz w:val="16"/>
                <w:szCs w:val="16"/>
              </w:rPr>
              <w:t>2/15/2025</w:t>
            </w:r>
          </w:p>
        </w:tc>
        <w:tc>
          <w:tcPr>
            <w:tcW w:w="2430" w:type="dxa"/>
            <w:gridSpan w:val="2"/>
            <w:tcBorders>
              <w:top w:val="nil"/>
              <w:left w:val="nil"/>
              <w:bottom w:val="single" w:sz="8" w:space="0" w:color="auto"/>
              <w:right w:val="single" w:sz="8" w:space="0" w:color="auto"/>
            </w:tcBorders>
            <w:shd w:val="clear" w:color="000000" w:fill="FFFF00"/>
            <w:vAlign w:val="center"/>
            <w:hideMark/>
          </w:tcPr>
          <w:p w14:paraId="5F5C8CBC" w14:textId="7777777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F66519" w:rsidRPr="008771B6" w14:paraId="3B4F0CBD" w14:textId="77777777" w:rsidTr="00A86508">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36D1EB2A" w14:textId="7777777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 xml:space="preserve">Easter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E377603" w14:textId="7777777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 xml:space="preserve">EA </w:t>
            </w:r>
          </w:p>
        </w:tc>
        <w:tc>
          <w:tcPr>
            <w:tcW w:w="1440" w:type="dxa"/>
            <w:gridSpan w:val="2"/>
            <w:tcBorders>
              <w:top w:val="nil"/>
              <w:left w:val="nil"/>
              <w:bottom w:val="single" w:sz="8" w:space="0" w:color="auto"/>
              <w:right w:val="single" w:sz="8" w:space="0" w:color="auto"/>
            </w:tcBorders>
            <w:shd w:val="clear" w:color="auto" w:fill="auto"/>
            <w:vAlign w:val="center"/>
            <w:hideMark/>
          </w:tcPr>
          <w:p w14:paraId="20B71D12" w14:textId="3BFC8108"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E</w:t>
            </w:r>
            <w:r>
              <w:rPr>
                <w:rFonts w:ascii="Arial" w:hAnsi="Arial" w:cs="Arial"/>
                <w:b/>
                <w:bCs/>
                <w:color w:val="000000"/>
                <w:sz w:val="18"/>
                <w:szCs w:val="18"/>
              </w:rPr>
              <w:t>S</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hideMark/>
          </w:tcPr>
          <w:p w14:paraId="2BE2F60F" w14:textId="689EFB54" w:rsidR="00F66519" w:rsidRPr="00F66519" w:rsidRDefault="00F66519" w:rsidP="001B7233">
            <w:pPr>
              <w:jc w:val="center"/>
              <w:rPr>
                <w:rFonts w:ascii="Arial" w:hAnsi="Arial" w:cs="Arial"/>
                <w:b/>
                <w:bCs/>
                <w:color w:val="000000"/>
                <w:sz w:val="16"/>
                <w:szCs w:val="16"/>
              </w:rPr>
            </w:pPr>
            <w:r w:rsidRPr="00F66519">
              <w:rPr>
                <w:rFonts w:ascii="Arial" w:hAnsi="Arial" w:cs="Arial"/>
                <w:b/>
                <w:bCs/>
                <w:sz w:val="16"/>
                <w:szCs w:val="16"/>
              </w:rPr>
              <w:t>2/15/2025</w:t>
            </w:r>
          </w:p>
        </w:tc>
        <w:tc>
          <w:tcPr>
            <w:tcW w:w="2430" w:type="dxa"/>
            <w:gridSpan w:val="2"/>
            <w:tcBorders>
              <w:top w:val="nil"/>
              <w:left w:val="nil"/>
              <w:bottom w:val="single" w:sz="8" w:space="0" w:color="auto"/>
              <w:right w:val="single" w:sz="8" w:space="0" w:color="auto"/>
            </w:tcBorders>
            <w:shd w:val="clear" w:color="000000" w:fill="FFFF00"/>
            <w:vAlign w:val="center"/>
            <w:hideMark/>
          </w:tcPr>
          <w:p w14:paraId="3D0671F8" w14:textId="7777777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F66519" w:rsidRPr="008771B6" w14:paraId="07EED6F1" w14:textId="77777777" w:rsidTr="00A86508">
        <w:trPr>
          <w:gridBefore w:val="1"/>
          <w:gridAfter w:val="1"/>
          <w:wBefore w:w="10" w:type="dxa"/>
          <w:wAfter w:w="900" w:type="dxa"/>
          <w:trHeight w:val="72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2A879BD" w14:textId="7777777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Summer</w:t>
            </w:r>
          </w:p>
        </w:tc>
        <w:tc>
          <w:tcPr>
            <w:tcW w:w="1260" w:type="dxa"/>
            <w:gridSpan w:val="2"/>
            <w:tcBorders>
              <w:top w:val="nil"/>
              <w:left w:val="nil"/>
              <w:bottom w:val="single" w:sz="8" w:space="0" w:color="auto"/>
              <w:right w:val="single" w:sz="8" w:space="0" w:color="auto"/>
            </w:tcBorders>
            <w:shd w:val="clear" w:color="auto" w:fill="auto"/>
            <w:vAlign w:val="center"/>
            <w:hideMark/>
          </w:tcPr>
          <w:p w14:paraId="745321A5" w14:textId="7777777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 xml:space="preserve">SM </w:t>
            </w:r>
          </w:p>
        </w:tc>
        <w:tc>
          <w:tcPr>
            <w:tcW w:w="1440" w:type="dxa"/>
            <w:gridSpan w:val="2"/>
            <w:tcBorders>
              <w:top w:val="nil"/>
              <w:left w:val="nil"/>
              <w:bottom w:val="single" w:sz="8" w:space="0" w:color="auto"/>
              <w:right w:val="single" w:sz="8" w:space="0" w:color="auto"/>
            </w:tcBorders>
            <w:shd w:val="clear" w:color="auto" w:fill="auto"/>
            <w:vAlign w:val="center"/>
            <w:hideMark/>
          </w:tcPr>
          <w:p w14:paraId="343EBCEA" w14:textId="7777777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 xml:space="preserve">SU </w:t>
            </w:r>
          </w:p>
        </w:tc>
        <w:tc>
          <w:tcPr>
            <w:tcW w:w="1080" w:type="dxa"/>
            <w:gridSpan w:val="2"/>
            <w:tcBorders>
              <w:top w:val="nil"/>
              <w:left w:val="nil"/>
              <w:bottom w:val="single" w:sz="8" w:space="0" w:color="auto"/>
              <w:right w:val="single" w:sz="8" w:space="0" w:color="auto"/>
            </w:tcBorders>
            <w:shd w:val="clear" w:color="auto" w:fill="auto"/>
            <w:hideMark/>
          </w:tcPr>
          <w:p w14:paraId="65E22E27" w14:textId="1D4BB221" w:rsidR="00F66519" w:rsidRPr="00F66519" w:rsidRDefault="00F66519" w:rsidP="001B7233">
            <w:pPr>
              <w:jc w:val="center"/>
              <w:rPr>
                <w:rFonts w:ascii="Arial" w:hAnsi="Arial" w:cs="Arial"/>
                <w:b/>
                <w:bCs/>
                <w:color w:val="000000"/>
                <w:sz w:val="16"/>
                <w:szCs w:val="16"/>
              </w:rPr>
            </w:pPr>
            <w:r w:rsidRPr="00F66519">
              <w:rPr>
                <w:rFonts w:ascii="Arial" w:hAnsi="Arial" w:cs="Arial"/>
                <w:b/>
                <w:bCs/>
                <w:sz w:val="16"/>
                <w:szCs w:val="16"/>
              </w:rPr>
              <w:t>4/21/25          5/18/25</w:t>
            </w:r>
          </w:p>
        </w:tc>
        <w:tc>
          <w:tcPr>
            <w:tcW w:w="2430" w:type="dxa"/>
            <w:gridSpan w:val="2"/>
            <w:tcBorders>
              <w:top w:val="nil"/>
              <w:left w:val="nil"/>
              <w:bottom w:val="single" w:sz="8" w:space="0" w:color="auto"/>
              <w:right w:val="single" w:sz="8" w:space="0" w:color="auto"/>
            </w:tcBorders>
            <w:shd w:val="clear" w:color="000000" w:fill="3163FF"/>
            <w:vAlign w:val="center"/>
            <w:hideMark/>
          </w:tcPr>
          <w:p w14:paraId="31118382" w14:textId="77777777" w:rsidR="00F66519" w:rsidRPr="008771B6" w:rsidRDefault="00F66519" w:rsidP="00F66519">
            <w:pPr>
              <w:jc w:val="center"/>
              <w:rPr>
                <w:rFonts w:ascii="Arial" w:hAnsi="Arial" w:cs="Arial"/>
                <w:b/>
                <w:bCs/>
                <w:color w:val="000000"/>
                <w:sz w:val="18"/>
                <w:szCs w:val="18"/>
              </w:rPr>
            </w:pPr>
            <w:r w:rsidRPr="008771B6">
              <w:rPr>
                <w:rFonts w:ascii="Arial" w:hAnsi="Arial" w:cs="Arial"/>
                <w:b/>
                <w:bCs/>
                <w:color w:val="000000"/>
                <w:sz w:val="18"/>
                <w:szCs w:val="18"/>
              </w:rPr>
              <w:t xml:space="preserve">Blue - PMS #2935 </w:t>
            </w:r>
          </w:p>
        </w:tc>
      </w:tr>
      <w:tr w:rsidR="00F66519" w:rsidRPr="008771B6" w14:paraId="1F81F472" w14:textId="77777777" w:rsidTr="00A86508">
        <w:trPr>
          <w:gridBefore w:val="1"/>
          <w:gridAfter w:val="1"/>
          <w:wBefore w:w="10" w:type="dxa"/>
          <w:wAfter w:w="900" w:type="dxa"/>
          <w:trHeight w:val="34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B87E51" w14:textId="77777777" w:rsidR="00F66519" w:rsidRPr="008771B6" w:rsidRDefault="00F66519" w:rsidP="00F66519">
            <w:pPr>
              <w:jc w:val="center"/>
              <w:rPr>
                <w:rFonts w:ascii="Arial" w:hAnsi="Arial" w:cs="Arial"/>
                <w:b/>
                <w:bCs/>
                <w:color w:val="000000"/>
                <w:sz w:val="16"/>
                <w:szCs w:val="16"/>
              </w:rPr>
            </w:pPr>
            <w:r w:rsidRPr="008771B6">
              <w:rPr>
                <w:rFonts w:ascii="Arial" w:hAnsi="Arial" w:cs="Arial"/>
                <w:b/>
                <w:bCs/>
                <w:color w:val="000000"/>
                <w:sz w:val="16"/>
                <w:szCs w:val="16"/>
              </w:rPr>
              <w:t xml:space="preserve">Back to School </w:t>
            </w:r>
          </w:p>
        </w:tc>
        <w:tc>
          <w:tcPr>
            <w:tcW w:w="1260" w:type="dxa"/>
            <w:gridSpan w:val="2"/>
            <w:tcBorders>
              <w:top w:val="nil"/>
              <w:left w:val="nil"/>
              <w:bottom w:val="single" w:sz="8" w:space="0" w:color="auto"/>
              <w:right w:val="single" w:sz="8" w:space="0" w:color="auto"/>
            </w:tcBorders>
            <w:shd w:val="clear" w:color="auto" w:fill="auto"/>
            <w:vAlign w:val="center"/>
            <w:hideMark/>
          </w:tcPr>
          <w:p w14:paraId="70D2CE0D" w14:textId="77777777" w:rsidR="00F66519" w:rsidRPr="008771B6" w:rsidRDefault="00F66519" w:rsidP="00F66519">
            <w:pPr>
              <w:jc w:val="center"/>
              <w:rPr>
                <w:rFonts w:ascii="Arial" w:hAnsi="Arial" w:cs="Arial"/>
                <w:b/>
                <w:bCs/>
                <w:color w:val="000000"/>
                <w:sz w:val="16"/>
                <w:szCs w:val="16"/>
              </w:rPr>
            </w:pPr>
            <w:r w:rsidRPr="008771B6">
              <w:rPr>
                <w:rFonts w:ascii="Arial" w:hAnsi="Arial" w:cs="Arial"/>
                <w:b/>
                <w:bCs/>
                <w:color w:val="000000"/>
                <w:sz w:val="16"/>
                <w:szCs w:val="16"/>
              </w:rPr>
              <w:t>BS</w:t>
            </w:r>
          </w:p>
        </w:tc>
        <w:tc>
          <w:tcPr>
            <w:tcW w:w="1440" w:type="dxa"/>
            <w:gridSpan w:val="2"/>
            <w:tcBorders>
              <w:top w:val="nil"/>
              <w:left w:val="nil"/>
              <w:bottom w:val="single" w:sz="8" w:space="0" w:color="auto"/>
              <w:right w:val="single" w:sz="8" w:space="0" w:color="auto"/>
            </w:tcBorders>
            <w:shd w:val="clear" w:color="auto" w:fill="auto"/>
            <w:vAlign w:val="center"/>
            <w:hideMark/>
          </w:tcPr>
          <w:p w14:paraId="6237C6D3" w14:textId="77777777" w:rsidR="00F66519" w:rsidRPr="008771B6" w:rsidRDefault="00F66519" w:rsidP="00F66519">
            <w:pPr>
              <w:jc w:val="center"/>
              <w:rPr>
                <w:rFonts w:ascii="Arial" w:hAnsi="Arial" w:cs="Arial"/>
                <w:b/>
                <w:bCs/>
                <w:color w:val="000000"/>
                <w:sz w:val="16"/>
                <w:szCs w:val="16"/>
              </w:rPr>
            </w:pPr>
            <w:r w:rsidRPr="008771B6">
              <w:rPr>
                <w:rFonts w:ascii="Arial" w:hAnsi="Arial" w:cs="Arial"/>
                <w:b/>
                <w:bCs/>
                <w:color w:val="000000"/>
                <w:sz w:val="16"/>
                <w:szCs w:val="16"/>
              </w:rPr>
              <w:t>BT</w:t>
            </w:r>
          </w:p>
        </w:tc>
        <w:tc>
          <w:tcPr>
            <w:tcW w:w="1080" w:type="dxa"/>
            <w:gridSpan w:val="2"/>
            <w:tcBorders>
              <w:top w:val="nil"/>
              <w:left w:val="nil"/>
              <w:bottom w:val="single" w:sz="8" w:space="0" w:color="auto"/>
              <w:right w:val="single" w:sz="8" w:space="0" w:color="auto"/>
            </w:tcBorders>
            <w:shd w:val="clear" w:color="auto" w:fill="auto"/>
            <w:hideMark/>
          </w:tcPr>
          <w:p w14:paraId="10D38178" w14:textId="04A4FA27" w:rsidR="00F66519" w:rsidRPr="00F66519" w:rsidRDefault="00F66519" w:rsidP="001B7233">
            <w:pPr>
              <w:jc w:val="center"/>
              <w:rPr>
                <w:rFonts w:ascii="Arial" w:hAnsi="Arial" w:cs="Arial"/>
                <w:b/>
                <w:bCs/>
                <w:color w:val="000000"/>
                <w:sz w:val="16"/>
                <w:szCs w:val="16"/>
              </w:rPr>
            </w:pPr>
            <w:r w:rsidRPr="00F66519">
              <w:rPr>
                <w:rFonts w:ascii="Arial" w:hAnsi="Arial" w:cs="Arial"/>
                <w:b/>
                <w:bCs/>
                <w:sz w:val="16"/>
                <w:szCs w:val="16"/>
              </w:rPr>
              <w:t>7/20/2025</w:t>
            </w:r>
          </w:p>
        </w:tc>
        <w:tc>
          <w:tcPr>
            <w:tcW w:w="2430" w:type="dxa"/>
            <w:gridSpan w:val="2"/>
            <w:tcBorders>
              <w:top w:val="nil"/>
              <w:left w:val="nil"/>
              <w:bottom w:val="single" w:sz="8" w:space="0" w:color="auto"/>
              <w:right w:val="single" w:sz="8" w:space="0" w:color="auto"/>
            </w:tcBorders>
            <w:shd w:val="clear" w:color="000000" w:fill="FF9A00"/>
            <w:vAlign w:val="center"/>
            <w:hideMark/>
          </w:tcPr>
          <w:p w14:paraId="1D1A92E4" w14:textId="77777777" w:rsidR="00F66519" w:rsidRPr="008771B6" w:rsidRDefault="00F66519" w:rsidP="00F66519">
            <w:pPr>
              <w:jc w:val="center"/>
              <w:rPr>
                <w:rFonts w:ascii="Arial" w:hAnsi="Arial" w:cs="Arial"/>
                <w:b/>
                <w:bCs/>
                <w:color w:val="000000"/>
                <w:sz w:val="16"/>
                <w:szCs w:val="16"/>
              </w:rPr>
            </w:pPr>
            <w:r w:rsidRPr="008771B6">
              <w:rPr>
                <w:rFonts w:ascii="Arial" w:hAnsi="Arial" w:cs="Arial"/>
                <w:b/>
                <w:bCs/>
                <w:color w:val="000000"/>
                <w:sz w:val="16"/>
                <w:szCs w:val="16"/>
              </w:rPr>
              <w:t xml:space="preserve">Orange -PMS #021 </w:t>
            </w:r>
          </w:p>
        </w:tc>
      </w:tr>
      <w:tr w:rsidR="00F66519" w:rsidRPr="008771B6" w14:paraId="07E9B0E3" w14:textId="77777777" w:rsidTr="00A86508">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78B750E" w14:textId="77777777" w:rsidR="00F66519" w:rsidRPr="008771B6" w:rsidRDefault="00F66519" w:rsidP="00F66519">
            <w:pPr>
              <w:jc w:val="center"/>
              <w:rPr>
                <w:rFonts w:ascii="Arial" w:hAnsi="Arial" w:cs="Arial"/>
                <w:b/>
                <w:bCs/>
                <w:color w:val="000000"/>
                <w:sz w:val="16"/>
                <w:szCs w:val="16"/>
              </w:rPr>
            </w:pPr>
            <w:r w:rsidRPr="008771B6">
              <w:rPr>
                <w:rFonts w:ascii="Arial" w:hAnsi="Arial" w:cs="Arial"/>
                <w:b/>
                <w:bCs/>
                <w:color w:val="000000"/>
                <w:sz w:val="16"/>
                <w:szCs w:val="16"/>
              </w:rPr>
              <w:t xml:space="preserve">Fall Décor / Thanksgiving </w:t>
            </w:r>
          </w:p>
        </w:tc>
        <w:tc>
          <w:tcPr>
            <w:tcW w:w="1260" w:type="dxa"/>
            <w:gridSpan w:val="2"/>
            <w:tcBorders>
              <w:top w:val="nil"/>
              <w:left w:val="nil"/>
              <w:bottom w:val="single" w:sz="8" w:space="0" w:color="auto"/>
              <w:right w:val="single" w:sz="8" w:space="0" w:color="auto"/>
            </w:tcBorders>
            <w:shd w:val="clear" w:color="auto" w:fill="auto"/>
            <w:vAlign w:val="center"/>
            <w:hideMark/>
          </w:tcPr>
          <w:p w14:paraId="1C168A68" w14:textId="77777777" w:rsidR="00F66519" w:rsidRPr="008771B6" w:rsidRDefault="00F66519" w:rsidP="00F66519">
            <w:pPr>
              <w:jc w:val="center"/>
              <w:rPr>
                <w:rFonts w:ascii="Arial" w:hAnsi="Arial" w:cs="Arial"/>
                <w:b/>
                <w:bCs/>
                <w:color w:val="000000"/>
                <w:sz w:val="16"/>
                <w:szCs w:val="16"/>
              </w:rPr>
            </w:pPr>
            <w:r w:rsidRPr="008771B6">
              <w:rPr>
                <w:rFonts w:ascii="Arial" w:hAnsi="Arial" w:cs="Arial"/>
                <w:b/>
                <w:bCs/>
                <w:color w:val="000000"/>
                <w:sz w:val="16"/>
                <w:szCs w:val="16"/>
              </w:rPr>
              <w:t xml:space="preserve">TK </w:t>
            </w:r>
          </w:p>
        </w:tc>
        <w:tc>
          <w:tcPr>
            <w:tcW w:w="1440" w:type="dxa"/>
            <w:gridSpan w:val="2"/>
            <w:tcBorders>
              <w:top w:val="nil"/>
              <w:left w:val="nil"/>
              <w:bottom w:val="single" w:sz="8" w:space="0" w:color="auto"/>
              <w:right w:val="single" w:sz="8" w:space="0" w:color="auto"/>
            </w:tcBorders>
            <w:shd w:val="clear" w:color="auto" w:fill="auto"/>
            <w:vAlign w:val="center"/>
            <w:hideMark/>
          </w:tcPr>
          <w:p w14:paraId="27C875F9" w14:textId="77777777" w:rsidR="00F66519" w:rsidRPr="008771B6" w:rsidRDefault="00F66519" w:rsidP="00F66519">
            <w:pPr>
              <w:jc w:val="center"/>
              <w:rPr>
                <w:rFonts w:ascii="Arial" w:hAnsi="Arial" w:cs="Arial"/>
                <w:b/>
                <w:bCs/>
                <w:color w:val="000000"/>
                <w:sz w:val="16"/>
                <w:szCs w:val="16"/>
              </w:rPr>
            </w:pPr>
            <w:r w:rsidRPr="008771B6">
              <w:rPr>
                <w:rFonts w:ascii="Arial" w:hAnsi="Arial" w:cs="Arial"/>
                <w:b/>
                <w:bCs/>
                <w:color w:val="000000"/>
                <w:sz w:val="16"/>
                <w:szCs w:val="16"/>
              </w:rPr>
              <w:t xml:space="preserve">FD </w:t>
            </w:r>
          </w:p>
        </w:tc>
        <w:tc>
          <w:tcPr>
            <w:tcW w:w="1080" w:type="dxa"/>
            <w:gridSpan w:val="2"/>
            <w:tcBorders>
              <w:top w:val="nil"/>
              <w:left w:val="nil"/>
              <w:bottom w:val="single" w:sz="8" w:space="0" w:color="auto"/>
              <w:right w:val="single" w:sz="8" w:space="0" w:color="auto"/>
            </w:tcBorders>
            <w:shd w:val="clear" w:color="auto" w:fill="auto"/>
            <w:hideMark/>
          </w:tcPr>
          <w:p w14:paraId="5062A227" w14:textId="280626FB" w:rsidR="00F66519" w:rsidRPr="00F66519" w:rsidRDefault="00F66519" w:rsidP="001B7233">
            <w:pPr>
              <w:jc w:val="center"/>
              <w:rPr>
                <w:rFonts w:ascii="Arial" w:hAnsi="Arial" w:cs="Arial"/>
                <w:b/>
                <w:bCs/>
                <w:color w:val="000000"/>
                <w:sz w:val="16"/>
                <w:szCs w:val="16"/>
              </w:rPr>
            </w:pPr>
            <w:r w:rsidRPr="00F66519">
              <w:rPr>
                <w:rFonts w:ascii="Arial" w:hAnsi="Arial" w:cs="Arial"/>
                <w:b/>
                <w:bCs/>
                <w:sz w:val="16"/>
                <w:szCs w:val="16"/>
              </w:rPr>
              <w:t>8/24/2025</w:t>
            </w:r>
          </w:p>
        </w:tc>
        <w:tc>
          <w:tcPr>
            <w:tcW w:w="2430" w:type="dxa"/>
            <w:gridSpan w:val="2"/>
            <w:tcBorders>
              <w:top w:val="nil"/>
              <w:left w:val="nil"/>
              <w:bottom w:val="single" w:sz="8" w:space="0" w:color="auto"/>
              <w:right w:val="single" w:sz="8" w:space="0" w:color="auto"/>
            </w:tcBorders>
            <w:shd w:val="clear" w:color="000000" w:fill="800000"/>
            <w:vAlign w:val="center"/>
            <w:hideMark/>
          </w:tcPr>
          <w:p w14:paraId="72F3A40E" w14:textId="77777777" w:rsidR="00F66519" w:rsidRPr="008771B6" w:rsidRDefault="00F66519" w:rsidP="00F66519">
            <w:pPr>
              <w:jc w:val="center"/>
              <w:rPr>
                <w:rFonts w:ascii="Arial" w:hAnsi="Arial" w:cs="Arial"/>
                <w:b/>
                <w:bCs/>
                <w:color w:val="FFFFFF"/>
                <w:sz w:val="16"/>
                <w:szCs w:val="16"/>
              </w:rPr>
            </w:pPr>
            <w:r w:rsidRPr="008771B6">
              <w:rPr>
                <w:rFonts w:ascii="Arial" w:hAnsi="Arial" w:cs="Arial"/>
                <w:b/>
                <w:bCs/>
                <w:color w:val="FFFFFF"/>
                <w:sz w:val="16"/>
                <w:szCs w:val="16"/>
              </w:rPr>
              <w:t xml:space="preserve">Brown - PMS #463 </w:t>
            </w:r>
          </w:p>
        </w:tc>
      </w:tr>
      <w:tr w:rsidR="00F66519" w:rsidRPr="008771B6" w14:paraId="1873C8B0" w14:textId="77777777" w:rsidTr="00A86508">
        <w:trPr>
          <w:gridBefore w:val="1"/>
          <w:gridAfter w:val="1"/>
          <w:wBefore w:w="10" w:type="dxa"/>
          <w:wAfter w:w="900" w:type="dxa"/>
          <w:trHeight w:val="304"/>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B33BB6C" w14:textId="77777777" w:rsidR="00F66519" w:rsidRPr="008771B6" w:rsidRDefault="00F66519" w:rsidP="00F66519">
            <w:pPr>
              <w:jc w:val="center"/>
              <w:rPr>
                <w:rFonts w:ascii="Arial" w:hAnsi="Arial" w:cs="Arial"/>
                <w:b/>
                <w:bCs/>
                <w:color w:val="000000"/>
                <w:sz w:val="16"/>
                <w:szCs w:val="16"/>
              </w:rPr>
            </w:pPr>
            <w:r w:rsidRPr="008771B6">
              <w:rPr>
                <w:rFonts w:ascii="Arial" w:hAnsi="Arial" w:cs="Arial"/>
                <w:b/>
                <w:bCs/>
                <w:color w:val="000000"/>
                <w:sz w:val="16"/>
                <w:szCs w:val="16"/>
              </w:rPr>
              <w:t xml:space="preserve">Halloween </w:t>
            </w:r>
          </w:p>
        </w:tc>
        <w:tc>
          <w:tcPr>
            <w:tcW w:w="1260" w:type="dxa"/>
            <w:gridSpan w:val="2"/>
            <w:tcBorders>
              <w:top w:val="nil"/>
              <w:left w:val="nil"/>
              <w:bottom w:val="single" w:sz="8" w:space="0" w:color="auto"/>
              <w:right w:val="single" w:sz="8" w:space="0" w:color="auto"/>
            </w:tcBorders>
            <w:shd w:val="clear" w:color="auto" w:fill="auto"/>
            <w:vAlign w:val="center"/>
            <w:hideMark/>
          </w:tcPr>
          <w:p w14:paraId="7AA9F898" w14:textId="77777777" w:rsidR="00F66519" w:rsidRPr="008771B6" w:rsidRDefault="00F66519" w:rsidP="00F66519">
            <w:pPr>
              <w:jc w:val="center"/>
              <w:rPr>
                <w:rFonts w:ascii="Arial" w:hAnsi="Arial" w:cs="Arial"/>
                <w:b/>
                <w:bCs/>
                <w:color w:val="000000"/>
                <w:sz w:val="16"/>
                <w:szCs w:val="16"/>
              </w:rPr>
            </w:pPr>
            <w:r w:rsidRPr="008771B6">
              <w:rPr>
                <w:rFonts w:ascii="Arial" w:hAnsi="Arial" w:cs="Arial"/>
                <w:b/>
                <w:bCs/>
                <w:color w:val="000000"/>
                <w:sz w:val="16"/>
                <w:szCs w:val="16"/>
              </w:rPr>
              <w:t xml:space="preserve">HA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5B2E1AB" w14:textId="77777777" w:rsidR="00F66519" w:rsidRPr="008771B6" w:rsidRDefault="00F66519" w:rsidP="00F66519">
            <w:pPr>
              <w:jc w:val="center"/>
              <w:rPr>
                <w:rFonts w:ascii="Arial" w:hAnsi="Arial" w:cs="Arial"/>
                <w:b/>
                <w:bCs/>
                <w:color w:val="000000"/>
                <w:sz w:val="16"/>
                <w:szCs w:val="16"/>
              </w:rPr>
            </w:pPr>
            <w:r w:rsidRPr="008771B6">
              <w:rPr>
                <w:rFonts w:ascii="Arial" w:hAnsi="Arial" w:cs="Arial"/>
                <w:b/>
                <w:bCs/>
                <w:color w:val="000000"/>
                <w:sz w:val="16"/>
                <w:szCs w:val="16"/>
              </w:rPr>
              <w:t xml:space="preserve">HW </w:t>
            </w:r>
          </w:p>
        </w:tc>
        <w:tc>
          <w:tcPr>
            <w:tcW w:w="1080" w:type="dxa"/>
            <w:gridSpan w:val="2"/>
            <w:tcBorders>
              <w:top w:val="nil"/>
              <w:left w:val="nil"/>
              <w:bottom w:val="single" w:sz="8" w:space="0" w:color="auto"/>
              <w:right w:val="single" w:sz="8" w:space="0" w:color="auto"/>
            </w:tcBorders>
            <w:shd w:val="clear" w:color="auto" w:fill="auto"/>
            <w:hideMark/>
          </w:tcPr>
          <w:p w14:paraId="1A88401B" w14:textId="46937B08" w:rsidR="00F66519" w:rsidRPr="00F66519" w:rsidRDefault="00F66519" w:rsidP="001B7233">
            <w:pPr>
              <w:jc w:val="center"/>
              <w:rPr>
                <w:rFonts w:ascii="Arial" w:hAnsi="Arial" w:cs="Arial"/>
                <w:b/>
                <w:bCs/>
                <w:color w:val="000000"/>
                <w:sz w:val="16"/>
                <w:szCs w:val="16"/>
              </w:rPr>
            </w:pPr>
            <w:r w:rsidRPr="00F66519">
              <w:rPr>
                <w:rFonts w:ascii="Arial" w:hAnsi="Arial" w:cs="Arial"/>
                <w:b/>
                <w:bCs/>
                <w:sz w:val="16"/>
                <w:szCs w:val="16"/>
              </w:rPr>
              <w:t>8/24/2025</w:t>
            </w:r>
          </w:p>
        </w:tc>
        <w:tc>
          <w:tcPr>
            <w:tcW w:w="2430" w:type="dxa"/>
            <w:gridSpan w:val="2"/>
            <w:tcBorders>
              <w:top w:val="nil"/>
              <w:left w:val="nil"/>
              <w:bottom w:val="single" w:sz="8" w:space="0" w:color="auto"/>
              <w:right w:val="single" w:sz="8" w:space="0" w:color="auto"/>
            </w:tcBorders>
            <w:shd w:val="clear" w:color="000000" w:fill="000000"/>
            <w:vAlign w:val="center"/>
            <w:hideMark/>
          </w:tcPr>
          <w:p w14:paraId="780FFD42" w14:textId="77777777" w:rsidR="00F66519" w:rsidRPr="008771B6" w:rsidRDefault="00F66519" w:rsidP="00F66519">
            <w:pPr>
              <w:jc w:val="center"/>
              <w:rPr>
                <w:rFonts w:ascii="Arial" w:hAnsi="Arial" w:cs="Arial"/>
                <w:b/>
                <w:bCs/>
                <w:color w:val="FFFFFF"/>
                <w:sz w:val="16"/>
                <w:szCs w:val="16"/>
              </w:rPr>
            </w:pPr>
            <w:r w:rsidRPr="008771B6">
              <w:rPr>
                <w:rFonts w:ascii="Arial" w:hAnsi="Arial" w:cs="Arial"/>
                <w:b/>
                <w:bCs/>
                <w:color w:val="FFFFFF"/>
                <w:sz w:val="16"/>
                <w:szCs w:val="16"/>
              </w:rPr>
              <w:t xml:space="preserve">Black - PMS Process Black </w:t>
            </w:r>
          </w:p>
        </w:tc>
      </w:tr>
      <w:tr w:rsidR="00F66519" w:rsidRPr="008771B6" w14:paraId="5646AB60" w14:textId="77777777" w:rsidTr="00A86508">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CE6B738" w14:textId="77777777" w:rsidR="00F66519" w:rsidRPr="008771B6" w:rsidRDefault="00F66519" w:rsidP="00F66519">
            <w:pPr>
              <w:jc w:val="center"/>
              <w:rPr>
                <w:rFonts w:ascii="Arial" w:hAnsi="Arial" w:cs="Arial"/>
                <w:b/>
                <w:bCs/>
                <w:color w:val="000000"/>
                <w:sz w:val="16"/>
                <w:szCs w:val="16"/>
              </w:rPr>
            </w:pPr>
            <w:r w:rsidRPr="008771B6">
              <w:rPr>
                <w:rFonts w:ascii="Arial" w:hAnsi="Arial" w:cs="Arial"/>
                <w:b/>
                <w:bCs/>
                <w:color w:val="000000"/>
                <w:sz w:val="16"/>
                <w:szCs w:val="16"/>
              </w:rPr>
              <w:t xml:space="preserve">Fall and Winter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A0FAA6C" w14:textId="77777777" w:rsidR="00F66519" w:rsidRPr="008771B6" w:rsidRDefault="00F66519" w:rsidP="00F66519">
            <w:pPr>
              <w:jc w:val="center"/>
              <w:rPr>
                <w:rFonts w:ascii="Arial" w:hAnsi="Arial" w:cs="Arial"/>
                <w:b/>
                <w:bCs/>
                <w:color w:val="000000"/>
                <w:sz w:val="16"/>
                <w:szCs w:val="16"/>
              </w:rPr>
            </w:pPr>
            <w:r w:rsidRPr="008771B6">
              <w:rPr>
                <w:rFonts w:ascii="Arial" w:hAnsi="Arial" w:cs="Arial"/>
                <w:b/>
                <w:bCs/>
                <w:color w:val="000000"/>
                <w:sz w:val="16"/>
                <w:szCs w:val="16"/>
              </w:rPr>
              <w:t>FL</w:t>
            </w:r>
          </w:p>
        </w:tc>
        <w:tc>
          <w:tcPr>
            <w:tcW w:w="1440" w:type="dxa"/>
            <w:gridSpan w:val="2"/>
            <w:tcBorders>
              <w:top w:val="nil"/>
              <w:left w:val="nil"/>
              <w:bottom w:val="single" w:sz="8" w:space="0" w:color="auto"/>
              <w:right w:val="single" w:sz="8" w:space="0" w:color="auto"/>
            </w:tcBorders>
            <w:shd w:val="clear" w:color="auto" w:fill="auto"/>
            <w:vAlign w:val="center"/>
            <w:hideMark/>
          </w:tcPr>
          <w:p w14:paraId="3609CB39" w14:textId="77777777" w:rsidR="00F66519" w:rsidRPr="008771B6" w:rsidRDefault="00F66519" w:rsidP="00F66519">
            <w:pPr>
              <w:jc w:val="center"/>
              <w:rPr>
                <w:rFonts w:ascii="Arial" w:hAnsi="Arial" w:cs="Arial"/>
                <w:b/>
                <w:bCs/>
                <w:color w:val="000000"/>
                <w:sz w:val="16"/>
                <w:szCs w:val="16"/>
              </w:rPr>
            </w:pPr>
            <w:r w:rsidRPr="008771B6">
              <w:rPr>
                <w:rFonts w:ascii="Arial" w:hAnsi="Arial" w:cs="Arial"/>
                <w:b/>
                <w:bCs/>
                <w:color w:val="000000"/>
                <w:sz w:val="16"/>
                <w:szCs w:val="16"/>
              </w:rPr>
              <w:t>FW</w:t>
            </w:r>
          </w:p>
        </w:tc>
        <w:tc>
          <w:tcPr>
            <w:tcW w:w="1080" w:type="dxa"/>
            <w:gridSpan w:val="2"/>
            <w:tcBorders>
              <w:top w:val="nil"/>
              <w:left w:val="nil"/>
              <w:bottom w:val="single" w:sz="8" w:space="0" w:color="auto"/>
              <w:right w:val="single" w:sz="8" w:space="0" w:color="auto"/>
            </w:tcBorders>
            <w:shd w:val="clear" w:color="auto" w:fill="auto"/>
            <w:hideMark/>
          </w:tcPr>
          <w:p w14:paraId="30C62951" w14:textId="191AB47D" w:rsidR="00F66519" w:rsidRPr="00F66519" w:rsidRDefault="001B7233" w:rsidP="001B7233">
            <w:pPr>
              <w:jc w:val="center"/>
              <w:rPr>
                <w:rFonts w:ascii="Arial" w:hAnsi="Arial" w:cs="Arial"/>
                <w:b/>
                <w:bCs/>
                <w:color w:val="000000"/>
                <w:sz w:val="16"/>
                <w:szCs w:val="16"/>
              </w:rPr>
            </w:pPr>
            <w:r>
              <w:rPr>
                <w:rFonts w:ascii="Arial" w:hAnsi="Arial" w:cs="Arial"/>
                <w:b/>
                <w:bCs/>
                <w:sz w:val="16"/>
                <w:szCs w:val="16"/>
              </w:rPr>
              <w:t xml:space="preserve"> </w:t>
            </w:r>
            <w:r w:rsidR="00F66519" w:rsidRPr="00F66519">
              <w:rPr>
                <w:rFonts w:ascii="Arial" w:hAnsi="Arial" w:cs="Arial"/>
                <w:b/>
                <w:bCs/>
                <w:sz w:val="16"/>
                <w:szCs w:val="16"/>
              </w:rPr>
              <w:t xml:space="preserve">       9/2</w:t>
            </w:r>
            <w:r>
              <w:rPr>
                <w:rFonts w:ascii="Arial" w:hAnsi="Arial" w:cs="Arial"/>
                <w:b/>
                <w:bCs/>
                <w:sz w:val="16"/>
                <w:szCs w:val="16"/>
              </w:rPr>
              <w:t>9</w:t>
            </w:r>
            <w:r w:rsidR="00F66519" w:rsidRPr="00F66519">
              <w:rPr>
                <w:rFonts w:ascii="Arial" w:hAnsi="Arial" w:cs="Arial"/>
                <w:b/>
                <w:bCs/>
                <w:sz w:val="16"/>
                <w:szCs w:val="16"/>
              </w:rPr>
              <w:t>/2</w:t>
            </w:r>
            <w:r>
              <w:rPr>
                <w:rFonts w:ascii="Arial" w:hAnsi="Arial" w:cs="Arial"/>
                <w:b/>
                <w:bCs/>
                <w:sz w:val="16"/>
                <w:szCs w:val="16"/>
              </w:rPr>
              <w:t>4</w:t>
            </w:r>
            <w:r w:rsidR="00F66519" w:rsidRPr="00F66519">
              <w:rPr>
                <w:rFonts w:ascii="Arial" w:hAnsi="Arial" w:cs="Arial"/>
                <w:b/>
                <w:bCs/>
                <w:sz w:val="16"/>
                <w:szCs w:val="16"/>
              </w:rPr>
              <w:t xml:space="preserve">      </w:t>
            </w:r>
            <w:r>
              <w:rPr>
                <w:rFonts w:ascii="Arial" w:hAnsi="Arial" w:cs="Arial"/>
                <w:b/>
                <w:bCs/>
                <w:sz w:val="16"/>
                <w:szCs w:val="16"/>
              </w:rPr>
              <w:t>12/1/24</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3D2BD993" w14:textId="77777777" w:rsidR="00F66519" w:rsidRPr="008771B6" w:rsidRDefault="00F66519" w:rsidP="00F66519">
            <w:pPr>
              <w:jc w:val="center"/>
              <w:rPr>
                <w:rFonts w:ascii="Arial" w:hAnsi="Arial" w:cs="Arial"/>
                <w:b/>
                <w:bCs/>
                <w:color w:val="000000"/>
                <w:sz w:val="16"/>
                <w:szCs w:val="16"/>
              </w:rPr>
            </w:pPr>
            <w:r w:rsidRPr="008771B6">
              <w:rPr>
                <w:rFonts w:ascii="Arial" w:hAnsi="Arial" w:cs="Arial"/>
                <w:b/>
                <w:bCs/>
                <w:color w:val="000000"/>
                <w:sz w:val="16"/>
                <w:szCs w:val="16"/>
              </w:rPr>
              <w:t>No Fill</w:t>
            </w:r>
          </w:p>
        </w:tc>
      </w:tr>
      <w:tr w:rsidR="008771B6" w:rsidRPr="008771B6" w14:paraId="6E69D235"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296CF2"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Christmas Toys, PGM, Plush, Books &amp; Accessories </w:t>
            </w:r>
          </w:p>
        </w:tc>
        <w:tc>
          <w:tcPr>
            <w:tcW w:w="1260" w:type="dxa"/>
            <w:gridSpan w:val="2"/>
            <w:tcBorders>
              <w:top w:val="nil"/>
              <w:left w:val="nil"/>
              <w:bottom w:val="single" w:sz="8" w:space="0" w:color="auto"/>
              <w:right w:val="single" w:sz="8" w:space="0" w:color="auto"/>
            </w:tcBorders>
            <w:shd w:val="clear" w:color="auto" w:fill="auto"/>
            <w:vAlign w:val="center"/>
            <w:hideMark/>
          </w:tcPr>
          <w:p w14:paraId="00456F6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XM </w:t>
            </w:r>
          </w:p>
        </w:tc>
        <w:tc>
          <w:tcPr>
            <w:tcW w:w="1440" w:type="dxa"/>
            <w:gridSpan w:val="2"/>
            <w:tcBorders>
              <w:top w:val="nil"/>
              <w:left w:val="nil"/>
              <w:bottom w:val="single" w:sz="8" w:space="0" w:color="auto"/>
              <w:right w:val="single" w:sz="8" w:space="0" w:color="auto"/>
            </w:tcBorders>
            <w:shd w:val="clear" w:color="auto" w:fill="auto"/>
            <w:vAlign w:val="center"/>
            <w:hideMark/>
          </w:tcPr>
          <w:p w14:paraId="02CFCD6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79080CCF" w14:textId="292FB7F2" w:rsidR="008771B6" w:rsidRPr="008771B6" w:rsidRDefault="00D32CA5" w:rsidP="008771B6">
            <w:pPr>
              <w:jc w:val="center"/>
              <w:rPr>
                <w:rFonts w:ascii="Arial" w:hAnsi="Arial" w:cs="Arial"/>
                <w:b/>
                <w:bCs/>
                <w:color w:val="000000"/>
                <w:sz w:val="16"/>
                <w:szCs w:val="16"/>
              </w:rPr>
            </w:pPr>
            <w:r>
              <w:rPr>
                <w:rFonts w:ascii="Arial" w:hAnsi="Arial" w:cs="Arial"/>
                <w:b/>
                <w:bCs/>
                <w:color w:val="000000"/>
                <w:sz w:val="16"/>
                <w:szCs w:val="16"/>
              </w:rPr>
              <w:t>8/26/24</w:t>
            </w:r>
            <w:r w:rsidR="004250D7" w:rsidRPr="004250D7">
              <w:rPr>
                <w:rFonts w:ascii="Arial" w:hAnsi="Arial" w:cs="Arial"/>
                <w:b/>
                <w:bCs/>
                <w:color w:val="000000"/>
                <w:sz w:val="16"/>
                <w:szCs w:val="16"/>
              </w:rPr>
              <w:t xml:space="preserve"> 11/1/2</w:t>
            </w:r>
            <w:r>
              <w:rPr>
                <w:rFonts w:ascii="Arial" w:hAnsi="Arial" w:cs="Arial"/>
                <w:b/>
                <w:bCs/>
                <w:color w:val="000000"/>
                <w:sz w:val="16"/>
                <w:szCs w:val="16"/>
              </w:rPr>
              <w:t>4</w:t>
            </w:r>
          </w:p>
        </w:tc>
        <w:tc>
          <w:tcPr>
            <w:tcW w:w="2430" w:type="dxa"/>
            <w:gridSpan w:val="2"/>
            <w:tcBorders>
              <w:top w:val="nil"/>
              <w:left w:val="nil"/>
              <w:bottom w:val="single" w:sz="8" w:space="0" w:color="auto"/>
              <w:right w:val="single" w:sz="8" w:space="0" w:color="auto"/>
            </w:tcBorders>
            <w:shd w:val="clear" w:color="000000" w:fill="319A63"/>
            <w:vAlign w:val="center"/>
            <w:hideMark/>
          </w:tcPr>
          <w:p w14:paraId="44E05D5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Green - PMS #7482 </w:t>
            </w:r>
          </w:p>
        </w:tc>
      </w:tr>
      <w:tr w:rsidR="008771B6" w:rsidRPr="008771B6" w14:paraId="20E3CC2B" w14:textId="77777777" w:rsidTr="008771B6">
        <w:trPr>
          <w:gridBefore w:val="1"/>
          <w:gridAfter w:val="1"/>
          <w:wBefore w:w="10" w:type="dxa"/>
          <w:wAfter w:w="900" w:type="dxa"/>
          <w:trHeight w:val="367"/>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CB221E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w:t>
            </w:r>
          </w:p>
        </w:tc>
        <w:tc>
          <w:tcPr>
            <w:tcW w:w="1260" w:type="dxa"/>
            <w:gridSpan w:val="2"/>
            <w:tcBorders>
              <w:top w:val="nil"/>
              <w:left w:val="nil"/>
              <w:bottom w:val="single" w:sz="8" w:space="0" w:color="auto"/>
              <w:right w:val="single" w:sz="8" w:space="0" w:color="auto"/>
            </w:tcBorders>
            <w:shd w:val="clear" w:color="auto" w:fill="auto"/>
            <w:vAlign w:val="center"/>
            <w:hideMark/>
          </w:tcPr>
          <w:p w14:paraId="08CB956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05304FD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3AB65" w14:textId="5EBBC2FA"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11/1/202</w:t>
            </w:r>
            <w:r w:rsidR="00D32CA5">
              <w:rPr>
                <w:rFonts w:ascii="Arial" w:hAnsi="Arial" w:cs="Arial"/>
                <w:b/>
                <w:bCs/>
                <w:color w:val="000000"/>
                <w:sz w:val="16"/>
                <w:szCs w:val="16"/>
              </w:rPr>
              <w:t>4</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558315A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6EB02173" w14:textId="77777777" w:rsidTr="008771B6">
        <w:trPr>
          <w:gridBefore w:val="1"/>
          <w:gridAfter w:val="1"/>
          <w:wBefore w:w="10" w:type="dxa"/>
          <w:wAfter w:w="900" w:type="dxa"/>
          <w:trHeight w:val="63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E1C4F2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 - Wrap, Boxes, Bows, Ribbon, Bags</w:t>
            </w:r>
          </w:p>
        </w:tc>
        <w:tc>
          <w:tcPr>
            <w:tcW w:w="1260" w:type="dxa"/>
            <w:gridSpan w:val="2"/>
            <w:tcBorders>
              <w:top w:val="nil"/>
              <w:left w:val="nil"/>
              <w:bottom w:val="single" w:sz="8" w:space="0" w:color="auto"/>
              <w:right w:val="single" w:sz="8" w:space="0" w:color="auto"/>
            </w:tcBorders>
            <w:shd w:val="clear" w:color="auto" w:fill="auto"/>
            <w:vAlign w:val="center"/>
            <w:hideMark/>
          </w:tcPr>
          <w:p w14:paraId="7F169570"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206FE1F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w:t>
            </w:r>
          </w:p>
        </w:tc>
        <w:tc>
          <w:tcPr>
            <w:tcW w:w="1080" w:type="dxa"/>
            <w:gridSpan w:val="2"/>
            <w:tcBorders>
              <w:top w:val="nil"/>
              <w:left w:val="nil"/>
              <w:bottom w:val="single" w:sz="8" w:space="0" w:color="auto"/>
              <w:right w:val="single" w:sz="8" w:space="0" w:color="auto"/>
            </w:tcBorders>
            <w:shd w:val="clear" w:color="auto" w:fill="auto"/>
            <w:vAlign w:val="center"/>
            <w:hideMark/>
          </w:tcPr>
          <w:p w14:paraId="7F3BEF48" w14:textId="3E29E296"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11/</w:t>
            </w:r>
            <w:r w:rsidR="00D32CA5">
              <w:rPr>
                <w:rFonts w:ascii="Arial" w:hAnsi="Arial" w:cs="Arial"/>
                <w:b/>
                <w:bCs/>
                <w:color w:val="000000"/>
                <w:sz w:val="16"/>
                <w:szCs w:val="16"/>
              </w:rPr>
              <w:t>4/24</w:t>
            </w:r>
            <w:r w:rsidRPr="004250D7">
              <w:rPr>
                <w:rFonts w:ascii="Arial" w:hAnsi="Arial" w:cs="Arial"/>
                <w:b/>
                <w:bCs/>
                <w:color w:val="000000"/>
                <w:sz w:val="16"/>
                <w:szCs w:val="16"/>
              </w:rPr>
              <w:t xml:space="preserve"> 11/</w:t>
            </w:r>
            <w:r w:rsidR="00D32CA5">
              <w:rPr>
                <w:rFonts w:ascii="Arial" w:hAnsi="Arial" w:cs="Arial"/>
                <w:b/>
                <w:bCs/>
                <w:color w:val="000000"/>
                <w:sz w:val="16"/>
                <w:szCs w:val="16"/>
              </w:rPr>
              <w:t>18/24</w:t>
            </w:r>
            <w:r w:rsidRPr="004250D7">
              <w:rPr>
                <w:rFonts w:ascii="Arial" w:hAnsi="Arial" w:cs="Arial"/>
                <w:b/>
                <w:bCs/>
                <w:color w:val="000000"/>
                <w:sz w:val="16"/>
                <w:szCs w:val="16"/>
              </w:rPr>
              <w:t xml:space="preserve"> 12/</w:t>
            </w:r>
            <w:r w:rsidR="00D32CA5">
              <w:rPr>
                <w:rFonts w:ascii="Arial" w:hAnsi="Arial" w:cs="Arial"/>
                <w:b/>
                <w:bCs/>
                <w:color w:val="000000"/>
                <w:sz w:val="16"/>
                <w:szCs w:val="16"/>
              </w:rPr>
              <w:t>2/24</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39578C5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111A70DD" w14:textId="77777777" w:rsidTr="008771B6">
        <w:trPr>
          <w:gridAfter w:val="2"/>
          <w:wAfter w:w="2190" w:type="dxa"/>
          <w:trHeight w:val="150"/>
        </w:trPr>
        <w:tc>
          <w:tcPr>
            <w:tcW w:w="3520" w:type="dxa"/>
            <w:gridSpan w:val="2"/>
            <w:tcBorders>
              <w:top w:val="nil"/>
              <w:left w:val="nil"/>
              <w:bottom w:val="nil"/>
              <w:right w:val="nil"/>
            </w:tcBorders>
            <w:shd w:val="clear" w:color="auto" w:fill="auto"/>
            <w:noWrap/>
            <w:vAlign w:val="center"/>
            <w:hideMark/>
          </w:tcPr>
          <w:p w14:paraId="5AB26EF8" w14:textId="77777777" w:rsidR="008771B6" w:rsidRPr="008771B6" w:rsidRDefault="008771B6" w:rsidP="008771B6">
            <w:pPr>
              <w:rPr>
                <w:sz w:val="24"/>
                <w:szCs w:val="24"/>
              </w:rPr>
            </w:pPr>
          </w:p>
        </w:tc>
        <w:tc>
          <w:tcPr>
            <w:tcW w:w="1240" w:type="dxa"/>
            <w:gridSpan w:val="2"/>
            <w:tcBorders>
              <w:top w:val="nil"/>
              <w:left w:val="nil"/>
              <w:bottom w:val="nil"/>
              <w:right w:val="nil"/>
            </w:tcBorders>
            <w:shd w:val="clear" w:color="auto" w:fill="auto"/>
            <w:noWrap/>
            <w:vAlign w:val="center"/>
            <w:hideMark/>
          </w:tcPr>
          <w:p w14:paraId="0A5813F0" w14:textId="77777777" w:rsidR="008771B6" w:rsidRPr="008771B6" w:rsidRDefault="008771B6" w:rsidP="008771B6">
            <w:pPr>
              <w:jc w:val="center"/>
            </w:pPr>
          </w:p>
        </w:tc>
        <w:tc>
          <w:tcPr>
            <w:tcW w:w="1240" w:type="dxa"/>
            <w:gridSpan w:val="2"/>
            <w:tcBorders>
              <w:top w:val="nil"/>
              <w:left w:val="nil"/>
              <w:bottom w:val="nil"/>
              <w:right w:val="nil"/>
            </w:tcBorders>
            <w:shd w:val="clear" w:color="auto" w:fill="auto"/>
            <w:noWrap/>
            <w:vAlign w:val="center"/>
            <w:hideMark/>
          </w:tcPr>
          <w:p w14:paraId="70018A9E" w14:textId="77777777" w:rsidR="008771B6" w:rsidRPr="008771B6" w:rsidRDefault="008771B6" w:rsidP="008771B6">
            <w:pPr>
              <w:jc w:val="center"/>
            </w:pPr>
          </w:p>
        </w:tc>
        <w:tc>
          <w:tcPr>
            <w:tcW w:w="920" w:type="dxa"/>
            <w:gridSpan w:val="2"/>
            <w:tcBorders>
              <w:top w:val="nil"/>
              <w:left w:val="nil"/>
              <w:bottom w:val="nil"/>
              <w:right w:val="nil"/>
            </w:tcBorders>
            <w:shd w:val="clear" w:color="auto" w:fill="auto"/>
            <w:noWrap/>
            <w:vAlign w:val="center"/>
            <w:hideMark/>
          </w:tcPr>
          <w:p w14:paraId="062FC497" w14:textId="77777777" w:rsidR="008771B6" w:rsidRPr="008771B6" w:rsidRDefault="008771B6" w:rsidP="008771B6">
            <w:pPr>
              <w:jc w:val="center"/>
            </w:pPr>
          </w:p>
        </w:tc>
        <w:tc>
          <w:tcPr>
            <w:tcW w:w="1600" w:type="dxa"/>
            <w:gridSpan w:val="2"/>
            <w:tcBorders>
              <w:top w:val="nil"/>
              <w:left w:val="nil"/>
              <w:bottom w:val="nil"/>
              <w:right w:val="nil"/>
            </w:tcBorders>
            <w:shd w:val="clear" w:color="auto" w:fill="auto"/>
            <w:noWrap/>
            <w:vAlign w:val="bottom"/>
            <w:hideMark/>
          </w:tcPr>
          <w:p w14:paraId="71958BA0" w14:textId="77777777" w:rsidR="008771B6" w:rsidRPr="008771B6" w:rsidRDefault="008771B6" w:rsidP="008771B6">
            <w:pPr>
              <w:jc w:val="center"/>
            </w:pPr>
          </w:p>
        </w:tc>
      </w:tr>
      <w:tr w:rsidR="008771B6" w:rsidRPr="008771B6" w14:paraId="4BCDD5EC" w14:textId="77777777" w:rsidTr="008771B6">
        <w:trPr>
          <w:gridAfter w:val="2"/>
          <w:wAfter w:w="2190" w:type="dxa"/>
          <w:trHeight w:val="240"/>
        </w:trPr>
        <w:tc>
          <w:tcPr>
            <w:tcW w:w="8520" w:type="dxa"/>
            <w:gridSpan w:val="10"/>
            <w:tcBorders>
              <w:top w:val="nil"/>
              <w:left w:val="nil"/>
              <w:bottom w:val="nil"/>
              <w:right w:val="nil"/>
            </w:tcBorders>
            <w:shd w:val="clear" w:color="auto" w:fill="auto"/>
            <w:noWrap/>
            <w:vAlign w:val="center"/>
            <w:hideMark/>
          </w:tcPr>
          <w:p w14:paraId="3E688BF4" w14:textId="77777777" w:rsidR="008771B6" w:rsidRPr="008771B6" w:rsidRDefault="008771B6" w:rsidP="008771B6">
            <w:pPr>
              <w:jc w:val="center"/>
              <w:rPr>
                <w:rFonts w:ascii="Calibri" w:hAnsi="Calibri" w:cs="Calibri"/>
                <w:color w:val="000000"/>
                <w:sz w:val="18"/>
                <w:szCs w:val="18"/>
              </w:rPr>
            </w:pPr>
            <w:r w:rsidRPr="008771B6">
              <w:rPr>
                <w:rFonts w:ascii="Calibri" w:hAnsi="Calibri" w:cs="Calibri"/>
                <w:b/>
                <w:bCs/>
                <w:color w:val="000000"/>
                <w:sz w:val="18"/>
                <w:szCs w:val="18"/>
              </w:rPr>
              <w:t>****</w:t>
            </w:r>
            <w:r w:rsidRPr="008771B6">
              <w:rPr>
                <w:rFonts w:ascii="Calibri" w:hAnsi="Calibri" w:cs="Calibri"/>
                <w:color w:val="000000"/>
                <w:sz w:val="18"/>
                <w:szCs w:val="18"/>
              </w:rPr>
              <w:t xml:space="preserve"> All seasonal events are not listed.  For seasonal events not listed - label color is "No Fill".  </w:t>
            </w:r>
          </w:p>
        </w:tc>
      </w:tr>
      <w:tr w:rsidR="008771B6" w14:paraId="27950526" w14:textId="77777777" w:rsidTr="008771B6">
        <w:trPr>
          <w:gridBefore w:val="1"/>
          <w:wBefore w:w="10" w:type="dxa"/>
          <w:trHeight w:val="240"/>
        </w:trPr>
        <w:tc>
          <w:tcPr>
            <w:tcW w:w="10700" w:type="dxa"/>
            <w:gridSpan w:val="11"/>
            <w:tcBorders>
              <w:top w:val="nil"/>
              <w:left w:val="nil"/>
              <w:bottom w:val="nil"/>
              <w:right w:val="nil"/>
            </w:tcBorders>
            <w:shd w:val="clear" w:color="auto" w:fill="auto"/>
            <w:noWrap/>
            <w:vAlign w:val="center"/>
            <w:hideMark/>
          </w:tcPr>
          <w:p w14:paraId="14CD6B2B" w14:textId="6DEEBF29" w:rsidR="008771B6" w:rsidRDefault="008771B6">
            <w:pPr>
              <w:jc w:val="center"/>
              <w:rPr>
                <w:rFonts w:ascii="Calibri" w:hAnsi="Calibri" w:cs="Calibri"/>
                <w:color w:val="000000"/>
                <w:sz w:val="18"/>
                <w:szCs w:val="18"/>
              </w:rPr>
            </w:pPr>
            <w:bookmarkStart w:id="8" w:name="RANGE!A1:G18"/>
            <w:bookmarkEnd w:id="8"/>
            <w:r>
              <w:rPr>
                <w:rFonts w:ascii="Calibri" w:hAnsi="Calibri" w:cs="Calibri"/>
                <w:color w:val="000000"/>
                <w:sz w:val="18"/>
                <w:szCs w:val="18"/>
              </w:rPr>
              <w:t xml:space="preserve">Events shown above may have more set dates than noted, </w:t>
            </w:r>
            <w:r w:rsidRPr="001B7233">
              <w:rPr>
                <w:rFonts w:ascii="Calibri" w:hAnsi="Calibri" w:cs="Calibri"/>
                <w:color w:val="000000"/>
                <w:sz w:val="18"/>
                <w:szCs w:val="18"/>
                <w:highlight w:val="yellow"/>
              </w:rPr>
              <w:t>review the EDI "po comment" field for correct event code, event category and set date per order.</w:t>
            </w:r>
            <w:r>
              <w:rPr>
                <w:rFonts w:ascii="Calibri" w:hAnsi="Calibri" w:cs="Calibri"/>
                <w:color w:val="000000"/>
                <w:sz w:val="18"/>
                <w:szCs w:val="18"/>
              </w:rPr>
              <w:t xml:space="preserve">  </w:t>
            </w:r>
            <w:r>
              <w:rPr>
                <w:rFonts w:ascii="Calibri" w:hAnsi="Calibri" w:cs="Calibri"/>
                <w:b/>
                <w:bCs/>
                <w:color w:val="000000"/>
                <w:sz w:val="18"/>
                <w:szCs w:val="18"/>
              </w:rPr>
              <w:t>NOTE:</w:t>
            </w:r>
            <w:r>
              <w:rPr>
                <w:rFonts w:ascii="Calibri" w:hAnsi="Calibri" w:cs="Calibri"/>
                <w:color w:val="000000"/>
                <w:sz w:val="18"/>
                <w:szCs w:val="18"/>
              </w:rPr>
              <w:t xml:space="preserve">  If you currently do not receive the po comment from your EDI provider - you must contact them to fulfill this requirement.  </w:t>
            </w:r>
          </w:p>
        </w:tc>
      </w:tr>
    </w:tbl>
    <w:p w14:paraId="12C1096F" w14:textId="77777777" w:rsidR="00DC5D85" w:rsidRDefault="00DC5D85" w:rsidP="002D5805">
      <w:pPr>
        <w:jc w:val="center"/>
        <w:rPr>
          <w:rFonts w:asciiTheme="minorHAnsi" w:eastAsiaTheme="minorHAnsi" w:hAnsiTheme="minorHAnsi" w:cstheme="minorHAnsi"/>
          <w:b/>
          <w:sz w:val="28"/>
          <w:szCs w:val="28"/>
        </w:rPr>
      </w:pPr>
    </w:p>
    <w:p w14:paraId="45BD2417" w14:textId="77777777" w:rsidR="00DC5D85" w:rsidRDefault="00DC5D85" w:rsidP="002D5805">
      <w:pPr>
        <w:jc w:val="center"/>
        <w:rPr>
          <w:rFonts w:asciiTheme="minorHAnsi" w:eastAsiaTheme="minorHAnsi" w:hAnsiTheme="minorHAnsi" w:cstheme="minorHAnsi"/>
          <w:b/>
          <w:sz w:val="28"/>
          <w:szCs w:val="28"/>
        </w:rPr>
      </w:pPr>
    </w:p>
    <w:p w14:paraId="7B4B008D" w14:textId="1293A8BD" w:rsidR="00B77C68" w:rsidRDefault="002D5805" w:rsidP="002D5805">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CARTON MARKING EXAMPLES</w:t>
      </w:r>
    </w:p>
    <w:p w14:paraId="07611C1C" w14:textId="1A74D4E9" w:rsidR="002D5805" w:rsidRDefault="002D5805" w:rsidP="00B77C68">
      <w:pPr>
        <w:jc w:val="both"/>
        <w:rPr>
          <w:rFonts w:asciiTheme="minorHAnsi" w:eastAsiaTheme="minorHAnsi" w:hAnsiTheme="minorHAnsi" w:cstheme="minorHAnsi"/>
          <w:b/>
          <w:sz w:val="28"/>
          <w:szCs w:val="28"/>
        </w:rPr>
      </w:pPr>
    </w:p>
    <w:p w14:paraId="0097B87E" w14:textId="0F18B9F3" w:rsidR="00B77C68" w:rsidRDefault="003236F3" w:rsidP="00B77C68">
      <w:pPr>
        <w:jc w:val="both"/>
        <w:rPr>
          <w:rFonts w:asciiTheme="minorHAnsi" w:hAnsiTheme="minorHAnsi" w:cstheme="minorHAnsi"/>
          <w:b/>
          <w:sz w:val="22"/>
          <w:szCs w:val="22"/>
        </w:rPr>
      </w:pPr>
      <w:r>
        <w:rPr>
          <w:noProof/>
        </w:rPr>
        <mc:AlternateContent>
          <mc:Choice Requires="wps">
            <w:drawing>
              <wp:anchor distT="0" distB="0" distL="114300" distR="114300" simplePos="0" relativeHeight="251665408" behindDoc="0" locked="0" layoutInCell="1" allowOverlap="1" wp14:anchorId="13D7C33F" wp14:editId="0A18451E">
                <wp:simplePos x="0" y="0"/>
                <wp:positionH relativeFrom="column">
                  <wp:posOffset>2466975</wp:posOffset>
                </wp:positionH>
                <wp:positionV relativeFrom="paragraph">
                  <wp:posOffset>9524</wp:posOffset>
                </wp:positionV>
                <wp:extent cx="4133850" cy="3171825"/>
                <wp:effectExtent l="0" t="0" r="19050" b="28575"/>
                <wp:wrapNone/>
                <wp:docPr id="2060" name="Cube 2060">
                  <a:extLst xmlns:a="http://schemas.openxmlformats.org/drawingml/2006/main">
                    <a:ext uri="{FF2B5EF4-FFF2-40B4-BE49-F238E27FC236}">
                      <a16:creationId xmlns:a16="http://schemas.microsoft.com/office/drawing/2014/main" id="{DE61ED40-2756-479A-A05E-56A13A83C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3171825"/>
                        </a:xfrm>
                        <a:prstGeom prst="cube">
                          <a:avLst>
                            <a:gd name="adj" fmla="val 41894"/>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vertOverflow="clip" horzOverflow="clip" wrap="none" anchor="ctr"/>
                    </wps:wsp>
                  </a:graphicData>
                </a:graphic>
                <wp14:sizeRelH relativeFrom="margin">
                  <wp14:pctWidth>0</wp14:pctWidth>
                </wp14:sizeRelH>
                <wp14:sizeRelV relativeFrom="margin">
                  <wp14:pctHeight>0</wp14:pctHeight>
                </wp14:sizeRelV>
              </wp:anchor>
            </w:drawing>
          </mc:Choice>
          <mc:Fallback>
            <w:pict>
              <v:shapetype w14:anchorId="547BD4D9"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060" o:spid="_x0000_s1026" type="#_x0000_t16" style="position:absolute;margin-left:194.25pt;margin-top:.75pt;width:325.5pt;height:249.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" adj="9049" filled="f" strokecolor="black [3213]"/>
            </w:pict>
          </mc:Fallback>
        </mc:AlternateContent>
      </w:r>
      <w:r w:rsidR="00B77C68" w:rsidRPr="00B77C68">
        <w:rPr>
          <w:rFonts w:asciiTheme="minorHAnsi" w:hAnsiTheme="minorHAnsi" w:cstheme="minorHAnsi"/>
          <w:b/>
          <w:sz w:val="22"/>
          <w:szCs w:val="22"/>
          <w:u w:val="single"/>
        </w:rPr>
        <w:t>Sample carton markings for all DCs:</w:t>
      </w:r>
      <w:r w:rsidR="00ED0095">
        <w:rPr>
          <w:rFonts w:asciiTheme="minorHAnsi" w:hAnsiTheme="minorHAnsi" w:cstheme="minorHAnsi"/>
          <w:b/>
          <w:sz w:val="22"/>
          <w:szCs w:val="22"/>
        </w:rPr>
        <w:tab/>
      </w:r>
      <w:r w:rsidR="00ED0095">
        <w:rPr>
          <w:rFonts w:asciiTheme="minorHAnsi" w:hAnsiTheme="minorHAnsi" w:cstheme="minorHAnsi"/>
          <w:b/>
          <w:sz w:val="22"/>
          <w:szCs w:val="22"/>
        </w:rPr>
        <w:tab/>
      </w:r>
    </w:p>
    <w:p w14:paraId="7C8082DA" w14:textId="7002C5C8" w:rsidR="003236F3" w:rsidRDefault="003236F3" w:rsidP="003236F3">
      <w:r>
        <w:rPr>
          <w:noProof/>
        </w:rPr>
        <mc:AlternateContent>
          <mc:Choice Requires="wps">
            <w:drawing>
              <wp:anchor distT="0" distB="0" distL="114300" distR="114300" simplePos="0" relativeHeight="251669504" behindDoc="0" locked="0" layoutInCell="1" allowOverlap="1" wp14:anchorId="28954110" wp14:editId="6B7DD87A">
                <wp:simplePos x="0" y="0"/>
                <wp:positionH relativeFrom="column">
                  <wp:posOffset>5170804</wp:posOffset>
                </wp:positionH>
                <wp:positionV relativeFrom="paragraph">
                  <wp:posOffset>74670</wp:posOffset>
                </wp:positionV>
                <wp:extent cx="1510976" cy="564515"/>
                <wp:effectExtent l="0" t="400050" r="0" b="407035"/>
                <wp:wrapNone/>
                <wp:docPr id="2055" name="Text Box 2055">
                  <a:extLst xmlns:a="http://schemas.openxmlformats.org/drawingml/2006/main">
                    <a:ext uri="{FF2B5EF4-FFF2-40B4-BE49-F238E27FC236}">
                      <a16:creationId xmlns:a16="http://schemas.microsoft.com/office/drawing/2014/main" id="{FF15C3ED-B935-41E8-AFDB-A3E8EF23BA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3270">
                          <a:off x="0" y="0"/>
                          <a:ext cx="1510976"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8FFF4" w14:textId="77777777" w:rsidR="003236F3" w:rsidRPr="003236F3" w:rsidRDefault="003236F3" w:rsidP="003236F3">
                            <w:pPr>
                              <w:kinsoku w:val="0"/>
                              <w:overflowPunct w:val="0"/>
                              <w:spacing w:before="216"/>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RIGHT AND LEFT SIDE</w:t>
                            </w:r>
                          </w:p>
                        </w:txbxContent>
                      </wps:txbx>
                      <wps:bodyPr vertOverflow="clip" horzOverflow="clip" wrap="square">
                        <a:noAutofit/>
                      </wps:bodyPr>
                    </wps:wsp>
                  </a:graphicData>
                </a:graphic>
                <wp14:sizeRelH relativeFrom="margin">
                  <wp14:pctWidth>0</wp14:pctWidth>
                </wp14:sizeRelH>
                <wp14:sizeRelV relativeFrom="page">
                  <wp14:pctHeight>0</wp14:pctHeight>
                </wp14:sizeRelV>
              </wp:anchor>
            </w:drawing>
          </mc:Choice>
          <mc:Fallback>
            <w:pict>
              <v:shapetype w14:anchorId="28954110" id="_x0000_t202" coordsize="21600,21600" o:spt="202" path="m,l,21600r21600,l21600,xe">
                <v:stroke joinstyle="miter"/>
                <v:path gradientshapeok="t" o:connecttype="rect"/>
              </v:shapetype>
              <v:shape id="Text Box 2055" o:spid="_x0000_s1026" type="#_x0000_t202" style="position:absolute;margin-left:407.15pt;margin-top:5.9pt;width:118.95pt;height:44.45pt;rotation:-294554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" filled="f" stroked="f">
                <v:textbox>
                  <w:txbxContent>
                    <w:p w14:paraId="66D8FFF4" w14:textId="77777777" w:rsidR="003236F3" w:rsidRPr="003236F3" w:rsidRDefault="003236F3" w:rsidP="003236F3">
                      <w:pPr>
                        <w:kinsoku w:val="0"/>
                        <w:overflowPunct w:val="0"/>
                        <w:spacing w:before="216"/>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RIGHT AND LEFT SIDE</w:t>
                      </w:r>
                    </w:p>
                  </w:txbxContent>
                </v:textbox>
              </v:shape>
            </w:pict>
          </mc:Fallback>
        </mc:AlternateConten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bookmarkStart w:id="9" w:name="OLE_LINK15"/>
      <w:bookmarkEnd w:id="9"/>
    </w:p>
    <w:p w14:paraId="5A7431C5" w14:textId="6928E745" w:rsidR="003236F3" w:rsidRPr="00ED0095" w:rsidRDefault="003236F3" w:rsidP="00B77C68">
      <w:pPr>
        <w:jc w:val="both"/>
        <w:rPr>
          <w:rFonts w:asciiTheme="minorHAnsi" w:hAnsiTheme="minorHAnsi" w:cstheme="minorHAnsi"/>
          <w:b/>
          <w:sz w:val="22"/>
          <w:szCs w:val="22"/>
        </w:rPr>
      </w:pPr>
    </w:p>
    <w:p w14:paraId="578D648E" w14:textId="7CC71379" w:rsidR="00B77C68" w:rsidRDefault="003236F3" w:rsidP="00B77C68">
      <w:pPr>
        <w:jc w:val="both"/>
      </w:pPr>
      <w:r>
        <w:rPr>
          <w:noProof/>
        </w:rPr>
        <mc:AlternateContent>
          <mc:Choice Requires="wps">
            <w:drawing>
              <wp:anchor distT="0" distB="0" distL="114300" distR="114300" simplePos="0" relativeHeight="251664384" behindDoc="0" locked="0" layoutInCell="1" allowOverlap="1" wp14:anchorId="72BB3B1D" wp14:editId="41FE44A1">
                <wp:simplePos x="0" y="0"/>
                <wp:positionH relativeFrom="column">
                  <wp:posOffset>5942330</wp:posOffset>
                </wp:positionH>
                <wp:positionV relativeFrom="paragraph">
                  <wp:posOffset>45720</wp:posOffset>
                </wp:positionV>
                <wp:extent cx="687705" cy="704215"/>
                <wp:effectExtent l="152400" t="152400" r="93345" b="153035"/>
                <wp:wrapNone/>
                <wp:docPr id="2061" name="Text Box 2061">
                  <a:extLst xmlns:a="http://schemas.openxmlformats.org/drawingml/2006/main">
                    <a:ext uri="{FF2B5EF4-FFF2-40B4-BE49-F238E27FC236}">
                      <a16:creationId xmlns:a16="http://schemas.microsoft.com/office/drawing/2014/main" id="{863D1216-57C1-466D-887A-F62605FC8D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30425">
                          <a:off x="0" y="0"/>
                          <a:ext cx="687705" cy="70421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F1BAF"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XM</w:t>
                            </w:r>
                          </w:p>
                          <w:p w14:paraId="6245B6CE"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Plush</w:t>
                            </w:r>
                          </w:p>
                          <w:p w14:paraId="2782D973"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SET DATE</w:t>
                            </w:r>
                          </w:p>
                          <w:p w14:paraId="61DCD7BC" w14:textId="0252BB50" w:rsidR="003236F3" w:rsidRPr="003236F3" w:rsidRDefault="001B7233" w:rsidP="003236F3">
                            <w:pPr>
                              <w:kinsoku w:val="0"/>
                              <w:overflowPunct w:val="0"/>
                              <w:jc w:val="center"/>
                              <w:textAlignment w:val="baseline"/>
                              <w:rPr>
                                <w:rFonts w:asciiTheme="minorHAnsi" w:hAnsiTheme="minorHAnsi" w:cstheme="minorHAnsi"/>
                                <w:b/>
                                <w:bCs/>
                                <w:color w:val="000000" w:themeColor="text1"/>
                                <w:kern w:val="24"/>
                                <w:sz w:val="18"/>
                                <w:szCs w:val="18"/>
                              </w:rPr>
                            </w:pPr>
                            <w:r>
                              <w:rPr>
                                <w:rFonts w:asciiTheme="minorHAnsi" w:hAnsiTheme="minorHAnsi" w:cstheme="minorHAnsi"/>
                                <w:b/>
                                <w:bCs/>
                                <w:color w:val="000000" w:themeColor="text1"/>
                                <w:kern w:val="24"/>
                                <w:sz w:val="18"/>
                                <w:szCs w:val="18"/>
                              </w:rPr>
                              <w:t>00/00/00</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72BB3B1D" id="Text Box 2061" o:spid="_x0000_s1027" type="#_x0000_t202" style="position:absolute;left:0;text-align:left;margin-left:467.9pt;margin-top:3.6pt;width:54.15pt;height:55.45pt;rotation:-291588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" fillcolor="#00b050" stroked="f">
                <v:textbox>
                  <w:txbxContent>
                    <w:p w14:paraId="182F1BAF"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XM</w:t>
                      </w:r>
                    </w:p>
                    <w:p w14:paraId="6245B6CE"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Plush</w:t>
                      </w:r>
                    </w:p>
                    <w:p w14:paraId="2782D973"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SET DATE</w:t>
                      </w:r>
                    </w:p>
                    <w:p w14:paraId="61DCD7BC" w14:textId="0252BB50" w:rsidR="003236F3" w:rsidRPr="003236F3" w:rsidRDefault="001B7233" w:rsidP="003236F3">
                      <w:pPr>
                        <w:kinsoku w:val="0"/>
                        <w:overflowPunct w:val="0"/>
                        <w:jc w:val="center"/>
                        <w:textAlignment w:val="baseline"/>
                        <w:rPr>
                          <w:rFonts w:asciiTheme="minorHAnsi" w:hAnsiTheme="minorHAnsi" w:cstheme="minorHAnsi"/>
                          <w:b/>
                          <w:bCs/>
                          <w:color w:val="000000" w:themeColor="text1"/>
                          <w:kern w:val="24"/>
                          <w:sz w:val="18"/>
                          <w:szCs w:val="18"/>
                        </w:rPr>
                      </w:pPr>
                      <w:r>
                        <w:rPr>
                          <w:rFonts w:asciiTheme="minorHAnsi" w:hAnsiTheme="minorHAnsi" w:cstheme="minorHAnsi"/>
                          <w:b/>
                          <w:bCs/>
                          <w:color w:val="000000" w:themeColor="text1"/>
                          <w:kern w:val="24"/>
                          <w:sz w:val="18"/>
                          <w:szCs w:val="18"/>
                        </w:rPr>
                        <w:t>00/00/00</w:t>
                      </w:r>
                    </w:p>
                  </w:txbxContent>
                </v:textbox>
              </v:shape>
            </w:pict>
          </mc:Fallback>
        </mc:AlternateContent>
      </w:r>
    </w:p>
    <w:p w14:paraId="665790EC" w14:textId="666C931D" w:rsidR="00B77C68" w:rsidRDefault="00B77C68" w:rsidP="00B77C68">
      <w:pPr>
        <w:jc w:val="both"/>
      </w:pPr>
    </w:p>
    <w:p w14:paraId="485FA445" w14:textId="7F61BBC5" w:rsidR="00B77C68" w:rsidRDefault="00B77C68" w:rsidP="00B77C68">
      <w:pPr>
        <w:jc w:val="both"/>
      </w:pPr>
    </w:p>
    <w:p w14:paraId="182DD28C" w14:textId="71638EAE" w:rsidR="00B77C68" w:rsidRDefault="003236F3" w:rsidP="00B77C68">
      <w:pPr>
        <w:jc w:val="both"/>
      </w:pPr>
      <w:r>
        <w:rPr>
          <w:noProof/>
        </w:rPr>
        <mc:AlternateContent>
          <mc:Choice Requires="wps">
            <w:drawing>
              <wp:anchor distT="0" distB="0" distL="114300" distR="114300" simplePos="0" relativeHeight="251668480" behindDoc="0" locked="0" layoutInCell="1" allowOverlap="1" wp14:anchorId="729A6803" wp14:editId="1365A0E0">
                <wp:simplePos x="0" y="0"/>
                <wp:positionH relativeFrom="margin">
                  <wp:align>center</wp:align>
                </wp:positionH>
                <wp:positionV relativeFrom="paragraph">
                  <wp:posOffset>8255</wp:posOffset>
                </wp:positionV>
                <wp:extent cx="1485900" cy="419100"/>
                <wp:effectExtent l="0" t="0" r="0" b="0"/>
                <wp:wrapNone/>
                <wp:docPr id="2056" name="Text Box 2056">
                  <a:extLst xmlns:a="http://schemas.openxmlformats.org/drawingml/2006/main">
                    <a:ext uri="{FF2B5EF4-FFF2-40B4-BE49-F238E27FC236}">
                      <a16:creationId xmlns:a16="http://schemas.microsoft.com/office/drawing/2014/main" id="{25DAE7DE-0F9D-4532-8F06-08434E5B1A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76F63" w14:textId="77777777" w:rsidR="003236F3" w:rsidRDefault="003236F3" w:rsidP="003236F3">
                            <w:pPr>
                              <w:kinsoku w:val="0"/>
                              <w:overflowPunct w:val="0"/>
                              <w:spacing w:before="216"/>
                              <w:textAlignment w:val="baseline"/>
                              <w:rPr>
                                <w:color w:val="000000" w:themeColor="text1"/>
                                <w:kern w:val="24"/>
                                <w:sz w:val="32"/>
                                <w:szCs w:val="32"/>
                              </w:rPr>
                            </w:pPr>
                            <w:r w:rsidRPr="003236F3">
                              <w:rPr>
                                <w:rFonts w:asciiTheme="minorHAnsi" w:hAnsiTheme="minorHAnsi" w:cstheme="minorHAnsi"/>
                                <w:color w:val="000000" w:themeColor="text1"/>
                                <w:kern w:val="24"/>
                                <w:sz w:val="24"/>
                                <w:szCs w:val="24"/>
                              </w:rPr>
                              <w:t>FRONT AND BACK</w:t>
                            </w:r>
                            <w:r>
                              <w:rPr>
                                <w:color w:val="000000" w:themeColor="text1"/>
                                <w:kern w:val="24"/>
                                <w:sz w:val="32"/>
                                <w:szCs w:val="32"/>
                              </w:rPr>
                              <w:t xml:space="preserve"> EXAMPLE</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729A6803" id="Text Box 2056" o:spid="_x0000_s1028" type="#_x0000_t202" style="position:absolute;left:0;text-align:left;margin-left:0;margin-top:.65pt;width:117pt;height:3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" filled="f" stroked="f">
                <v:textbox>
                  <w:txbxContent>
                    <w:p w14:paraId="5FD76F63" w14:textId="77777777" w:rsidR="003236F3" w:rsidRDefault="003236F3" w:rsidP="003236F3">
                      <w:pPr>
                        <w:kinsoku w:val="0"/>
                        <w:overflowPunct w:val="0"/>
                        <w:spacing w:before="216"/>
                        <w:textAlignment w:val="baseline"/>
                        <w:rPr>
                          <w:color w:val="000000" w:themeColor="text1"/>
                          <w:kern w:val="24"/>
                          <w:sz w:val="32"/>
                          <w:szCs w:val="32"/>
                        </w:rPr>
                      </w:pPr>
                      <w:r w:rsidRPr="003236F3">
                        <w:rPr>
                          <w:rFonts w:asciiTheme="minorHAnsi" w:hAnsiTheme="minorHAnsi" w:cstheme="minorHAnsi"/>
                          <w:color w:val="000000" w:themeColor="text1"/>
                          <w:kern w:val="24"/>
                          <w:sz w:val="24"/>
                          <w:szCs w:val="24"/>
                        </w:rPr>
                        <w:t>FRONT AND BACK</w:t>
                      </w:r>
                      <w:r>
                        <w:rPr>
                          <w:color w:val="000000" w:themeColor="text1"/>
                          <w:kern w:val="24"/>
                          <w:sz w:val="32"/>
                          <w:szCs w:val="32"/>
                        </w:rPr>
                        <w:t xml:space="preserve"> EXAMPLE</w:t>
                      </w:r>
                    </w:p>
                  </w:txbxContent>
                </v:textbox>
                <w10:wrap anchorx="margin"/>
              </v:shape>
            </w:pict>
          </mc:Fallback>
        </mc:AlternateContent>
      </w:r>
    </w:p>
    <w:p w14:paraId="30F2F26B" w14:textId="451FD60D" w:rsidR="00B77C68" w:rsidRDefault="00B77C68" w:rsidP="00B77C68">
      <w:pPr>
        <w:jc w:val="both"/>
      </w:pPr>
    </w:p>
    <w:p w14:paraId="734AB721" w14:textId="36E18050" w:rsidR="00B77C68" w:rsidRDefault="003236F3" w:rsidP="00B77C68">
      <w:pPr>
        <w:jc w:val="both"/>
      </w:pPr>
      <w:r>
        <w:rPr>
          <w:noProof/>
        </w:rPr>
        <mc:AlternateContent>
          <mc:Choice Requires="wps">
            <w:drawing>
              <wp:anchor distT="0" distB="0" distL="114300" distR="114300" simplePos="0" relativeHeight="251667456" behindDoc="0" locked="0" layoutInCell="1" allowOverlap="1" wp14:anchorId="173BF7B4" wp14:editId="17BDA0DC">
                <wp:simplePos x="0" y="0"/>
                <wp:positionH relativeFrom="column">
                  <wp:posOffset>5152390</wp:posOffset>
                </wp:positionH>
                <wp:positionV relativeFrom="paragraph">
                  <wp:posOffset>112395</wp:posOffset>
                </wp:positionV>
                <wp:extent cx="1821180" cy="993140"/>
                <wp:effectExtent l="0" t="438150" r="26670" b="454660"/>
                <wp:wrapNone/>
                <wp:docPr id="2057" name="Text Box 2057">
                  <a:extLst xmlns:a="http://schemas.openxmlformats.org/drawingml/2006/main">
                    <a:ext uri="{FF2B5EF4-FFF2-40B4-BE49-F238E27FC236}">
                      <a16:creationId xmlns:a16="http://schemas.microsoft.com/office/drawing/2014/main" id="{3923C9B1-5D7D-4897-BA12-276780839C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10829">
                          <a:off x="0" y="0"/>
                          <a:ext cx="1821180"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8CD43" w14:textId="77777777" w:rsidR="003236F3" w:rsidRPr="003236F3" w:rsidRDefault="003236F3" w:rsidP="003236F3">
                            <w:pPr>
                              <w:kinsoku w:val="0"/>
                              <w:overflowPunct w:val="0"/>
                              <w:spacing w:before="192"/>
                              <w:textAlignment w:val="baseline"/>
                              <w:rPr>
                                <w:rFonts w:asciiTheme="minorHAnsi" w:hAnsiTheme="minorHAnsi" w:cstheme="minorHAnsi"/>
                                <w:color w:val="000000" w:themeColor="text1"/>
                                <w:kern w:val="24"/>
                              </w:rPr>
                            </w:pPr>
                            <w:r w:rsidRPr="003236F3">
                              <w:rPr>
                                <w:rFonts w:asciiTheme="minorHAnsi" w:hAnsiTheme="minorHAnsi" w:cstheme="minorHAnsi"/>
                                <w:color w:val="000000" w:themeColor="text1"/>
                                <w:kern w:val="24"/>
                                <w:sz w:val="32"/>
                                <w:szCs w:val="32"/>
                              </w:rPr>
                              <w:t xml:space="preserve"> </w:t>
                            </w:r>
                            <w:r w:rsidRPr="003236F3">
                              <w:rPr>
                                <w:rFonts w:asciiTheme="minorHAnsi" w:hAnsiTheme="minorHAnsi" w:cstheme="minorHAnsi"/>
                                <w:color w:val="000000" w:themeColor="text1"/>
                                <w:kern w:val="24"/>
                              </w:rPr>
                              <w:t xml:space="preserve">CVS item </w:t>
                            </w:r>
                            <w:r w:rsidRPr="003236F3">
                              <w:rPr>
                                <w:rFonts w:asciiTheme="minorHAnsi" w:hAnsiTheme="minorHAnsi" w:cstheme="minorHAnsi"/>
                                <w:color w:val="000000" w:themeColor="text1"/>
                                <w:kern w:val="24"/>
                              </w:rPr>
                              <w:t xml:space="preserve">#  777555                                 Contents       Plush dog </w:t>
                            </w:r>
                            <w:r w:rsidRPr="003236F3">
                              <w:rPr>
                                <w:rFonts w:asciiTheme="minorHAnsi" w:hAnsiTheme="minorHAnsi" w:cstheme="minorHAnsi"/>
                                <w:color w:val="000000" w:themeColor="text1"/>
                                <w:kern w:val="24"/>
                              </w:rPr>
                              <w:t>w hat               Gross Weight  10lb.                    Dimensions   10"x12"x8"</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173BF7B4" id="Text Box 2057" o:spid="_x0000_s1029" type="#_x0000_t202" style="position:absolute;left:0;text-align:left;margin-left:405.7pt;margin-top:8.85pt;width:143.4pt;height:78.2pt;rotation:-293729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" filled="f" stroked="f">
                <v:textbox>
                  <w:txbxContent>
                    <w:p w14:paraId="4DA8CD43" w14:textId="77777777" w:rsidR="003236F3" w:rsidRPr="003236F3" w:rsidRDefault="003236F3" w:rsidP="003236F3">
                      <w:pPr>
                        <w:kinsoku w:val="0"/>
                        <w:overflowPunct w:val="0"/>
                        <w:spacing w:before="192"/>
                        <w:textAlignment w:val="baseline"/>
                        <w:rPr>
                          <w:rFonts w:asciiTheme="minorHAnsi" w:hAnsiTheme="minorHAnsi" w:cstheme="minorHAnsi"/>
                          <w:color w:val="000000" w:themeColor="text1"/>
                          <w:kern w:val="24"/>
                        </w:rPr>
                      </w:pPr>
                      <w:r w:rsidRPr="003236F3">
                        <w:rPr>
                          <w:rFonts w:asciiTheme="minorHAnsi" w:hAnsiTheme="minorHAnsi" w:cstheme="minorHAnsi"/>
                          <w:color w:val="000000" w:themeColor="text1"/>
                          <w:kern w:val="24"/>
                          <w:sz w:val="32"/>
                          <w:szCs w:val="32"/>
                        </w:rPr>
                        <w:t xml:space="preserve"> </w:t>
                      </w:r>
                      <w:r w:rsidRPr="003236F3">
                        <w:rPr>
                          <w:rFonts w:asciiTheme="minorHAnsi" w:hAnsiTheme="minorHAnsi" w:cstheme="minorHAnsi"/>
                          <w:color w:val="000000" w:themeColor="text1"/>
                          <w:kern w:val="24"/>
                        </w:rPr>
                        <w:t xml:space="preserve">CVS item </w:t>
                      </w:r>
                      <w:r w:rsidRPr="003236F3">
                        <w:rPr>
                          <w:rFonts w:asciiTheme="minorHAnsi" w:hAnsiTheme="minorHAnsi" w:cstheme="minorHAnsi"/>
                          <w:color w:val="000000" w:themeColor="text1"/>
                          <w:kern w:val="24"/>
                        </w:rPr>
                        <w:t xml:space="preserve">#  777555                                 Contents       Plush dog </w:t>
                      </w:r>
                      <w:r w:rsidRPr="003236F3">
                        <w:rPr>
                          <w:rFonts w:asciiTheme="minorHAnsi" w:hAnsiTheme="minorHAnsi" w:cstheme="minorHAnsi"/>
                          <w:color w:val="000000" w:themeColor="text1"/>
                          <w:kern w:val="24"/>
                        </w:rPr>
                        <w:t>w hat               Gross Weight  10lb.                    Dimensions   10"x12"x8"</w:t>
                      </w:r>
                    </w:p>
                  </w:txbxContent>
                </v:textbox>
              </v:shape>
            </w:pict>
          </mc:Fallback>
        </mc:AlternateContent>
      </w:r>
    </w:p>
    <w:p w14:paraId="1460590A" w14:textId="3195AC72" w:rsidR="00B77C68" w:rsidRDefault="003236F3" w:rsidP="00B77C68">
      <w:pPr>
        <w:jc w:val="both"/>
      </w:pPr>
      <w:r>
        <w:rPr>
          <w:noProof/>
        </w:rPr>
        <mc:AlternateContent>
          <mc:Choice Requires="wps">
            <w:drawing>
              <wp:anchor distT="0" distB="0" distL="114300" distR="114300" simplePos="0" relativeHeight="251671552" behindDoc="0" locked="0" layoutInCell="1" allowOverlap="1" wp14:anchorId="3EE95358" wp14:editId="5A80DC54">
                <wp:simplePos x="0" y="0"/>
                <wp:positionH relativeFrom="column">
                  <wp:posOffset>4352925</wp:posOffset>
                </wp:positionH>
                <wp:positionV relativeFrom="paragraph">
                  <wp:posOffset>14313</wp:posOffset>
                </wp:positionV>
                <wp:extent cx="876300" cy="857250"/>
                <wp:effectExtent l="0" t="0" r="19050" b="19050"/>
                <wp:wrapNone/>
                <wp:docPr id="2053" name="Text Box 2053">
                  <a:extLst xmlns:a="http://schemas.openxmlformats.org/drawingml/2006/main">
                    <a:ext uri="{FF2B5EF4-FFF2-40B4-BE49-F238E27FC236}">
                      <a16:creationId xmlns:a16="http://schemas.microsoft.com/office/drawing/2014/main" id="{C97672E4-D2B6-4B90-8AC8-3ECD9664AA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57250"/>
                        </a:xfrm>
                        <a:prstGeom prst="rect">
                          <a:avLst/>
                        </a:prstGeom>
                        <a:solidFill>
                          <a:srgbClr val="00B050"/>
                        </a:solidFill>
                        <a:ln w="9525">
                          <a:solidFill>
                            <a:schemeClr val="hlink"/>
                          </a:solidFill>
                          <a:miter lim="800000"/>
                          <a:headEnd/>
                          <a:tailEnd/>
                        </a:ln>
                      </wps:spPr>
                      <wps:txbx>
                        <w:txbxContent>
                          <w:p w14:paraId="2DE02F6C"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 xml:space="preserve">XM       Plush  </w:t>
                            </w:r>
                          </w:p>
                          <w:p w14:paraId="0C881EC6"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SET DATE</w:t>
                            </w:r>
                          </w:p>
                          <w:p w14:paraId="5D1151EB" w14:textId="55DD3BC3" w:rsidR="003236F3" w:rsidRPr="003236F3" w:rsidRDefault="001B7233" w:rsidP="003236F3">
                            <w:pPr>
                              <w:kinsoku w:val="0"/>
                              <w:overflowPunct w:val="0"/>
                              <w:jc w:val="center"/>
                              <w:textAlignment w:val="baseline"/>
                              <w:rPr>
                                <w:rFonts w:asciiTheme="minorHAnsi" w:hAnsiTheme="minorHAnsi" w:cstheme="minorHAnsi"/>
                                <w:b/>
                                <w:bCs/>
                                <w:color w:val="000000" w:themeColor="text1"/>
                                <w:kern w:val="24"/>
                                <w:sz w:val="22"/>
                                <w:szCs w:val="22"/>
                              </w:rPr>
                            </w:pPr>
                            <w:r>
                              <w:rPr>
                                <w:rFonts w:asciiTheme="minorHAnsi" w:hAnsiTheme="minorHAnsi" w:cstheme="minorHAnsi"/>
                                <w:b/>
                                <w:bCs/>
                                <w:color w:val="000000" w:themeColor="text1"/>
                                <w:kern w:val="24"/>
                                <w:sz w:val="22"/>
                                <w:szCs w:val="22"/>
                              </w:rPr>
                              <w:t>0</w:t>
                            </w:r>
                            <w:r w:rsidR="003236F3" w:rsidRPr="003236F3">
                              <w:rPr>
                                <w:rFonts w:asciiTheme="minorHAnsi" w:hAnsiTheme="minorHAnsi" w:cstheme="minorHAnsi"/>
                                <w:b/>
                                <w:bCs/>
                                <w:color w:val="000000" w:themeColor="text1"/>
                                <w:kern w:val="24"/>
                                <w:sz w:val="22"/>
                                <w:szCs w:val="22"/>
                              </w:rPr>
                              <w:t>0/</w:t>
                            </w:r>
                            <w:r>
                              <w:rPr>
                                <w:rFonts w:asciiTheme="minorHAnsi" w:hAnsiTheme="minorHAnsi" w:cstheme="minorHAnsi"/>
                                <w:b/>
                                <w:bCs/>
                                <w:color w:val="000000" w:themeColor="text1"/>
                                <w:kern w:val="24"/>
                                <w:sz w:val="22"/>
                                <w:szCs w:val="22"/>
                              </w:rPr>
                              <w:t>00</w:t>
                            </w:r>
                            <w:r w:rsidR="003236F3" w:rsidRPr="003236F3">
                              <w:rPr>
                                <w:rFonts w:asciiTheme="minorHAnsi" w:hAnsiTheme="minorHAnsi" w:cstheme="minorHAnsi"/>
                                <w:b/>
                                <w:bCs/>
                                <w:color w:val="000000" w:themeColor="text1"/>
                                <w:kern w:val="24"/>
                                <w:sz w:val="22"/>
                                <w:szCs w:val="22"/>
                              </w:rPr>
                              <w:t>/</w:t>
                            </w:r>
                            <w:r>
                              <w:rPr>
                                <w:rFonts w:asciiTheme="minorHAnsi" w:hAnsiTheme="minorHAnsi" w:cstheme="minorHAnsi"/>
                                <w:b/>
                                <w:bCs/>
                                <w:color w:val="000000" w:themeColor="text1"/>
                                <w:kern w:val="24"/>
                                <w:sz w:val="22"/>
                                <w:szCs w:val="22"/>
                              </w:rPr>
                              <w:t>00</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3EE95358" id="Text Box 2053" o:spid="_x0000_s1030" type="#_x0000_t202" style="position:absolute;left:0;text-align:left;margin-left:342.75pt;margin-top:1.15pt;width:69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" fillcolor="#00b050" strokecolor="#0563c1 [3210]">
                <v:textbox>
                  <w:txbxContent>
                    <w:p w14:paraId="2DE02F6C"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 xml:space="preserve">XM       Plush  </w:t>
                      </w:r>
                    </w:p>
                    <w:p w14:paraId="0C881EC6"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SET DATE</w:t>
                      </w:r>
                    </w:p>
                    <w:p w14:paraId="5D1151EB" w14:textId="55DD3BC3" w:rsidR="003236F3" w:rsidRPr="003236F3" w:rsidRDefault="001B7233" w:rsidP="003236F3">
                      <w:pPr>
                        <w:kinsoku w:val="0"/>
                        <w:overflowPunct w:val="0"/>
                        <w:jc w:val="center"/>
                        <w:textAlignment w:val="baseline"/>
                        <w:rPr>
                          <w:rFonts w:asciiTheme="minorHAnsi" w:hAnsiTheme="minorHAnsi" w:cstheme="minorHAnsi"/>
                          <w:b/>
                          <w:bCs/>
                          <w:color w:val="000000" w:themeColor="text1"/>
                          <w:kern w:val="24"/>
                          <w:sz w:val="22"/>
                          <w:szCs w:val="22"/>
                        </w:rPr>
                      </w:pPr>
                      <w:r>
                        <w:rPr>
                          <w:rFonts w:asciiTheme="minorHAnsi" w:hAnsiTheme="minorHAnsi" w:cstheme="minorHAnsi"/>
                          <w:b/>
                          <w:bCs/>
                          <w:color w:val="000000" w:themeColor="text1"/>
                          <w:kern w:val="24"/>
                          <w:sz w:val="22"/>
                          <w:szCs w:val="22"/>
                        </w:rPr>
                        <w:t>0</w:t>
                      </w:r>
                      <w:r w:rsidR="003236F3" w:rsidRPr="003236F3">
                        <w:rPr>
                          <w:rFonts w:asciiTheme="minorHAnsi" w:hAnsiTheme="minorHAnsi" w:cstheme="minorHAnsi"/>
                          <w:b/>
                          <w:bCs/>
                          <w:color w:val="000000" w:themeColor="text1"/>
                          <w:kern w:val="24"/>
                          <w:sz w:val="22"/>
                          <w:szCs w:val="22"/>
                        </w:rPr>
                        <w:t>0/</w:t>
                      </w:r>
                      <w:r>
                        <w:rPr>
                          <w:rFonts w:asciiTheme="minorHAnsi" w:hAnsiTheme="minorHAnsi" w:cstheme="minorHAnsi"/>
                          <w:b/>
                          <w:bCs/>
                          <w:color w:val="000000" w:themeColor="text1"/>
                          <w:kern w:val="24"/>
                          <w:sz w:val="22"/>
                          <w:szCs w:val="22"/>
                        </w:rPr>
                        <w:t>00</w:t>
                      </w:r>
                      <w:r w:rsidR="003236F3" w:rsidRPr="003236F3">
                        <w:rPr>
                          <w:rFonts w:asciiTheme="minorHAnsi" w:hAnsiTheme="minorHAnsi" w:cstheme="minorHAnsi"/>
                          <w:b/>
                          <w:bCs/>
                          <w:color w:val="000000" w:themeColor="text1"/>
                          <w:kern w:val="24"/>
                          <w:sz w:val="22"/>
                          <w:szCs w:val="22"/>
                        </w:rPr>
                        <w:t>/</w:t>
                      </w:r>
                      <w:r>
                        <w:rPr>
                          <w:rFonts w:asciiTheme="minorHAnsi" w:hAnsiTheme="minorHAnsi" w:cstheme="minorHAnsi"/>
                          <w:b/>
                          <w:bCs/>
                          <w:color w:val="000000" w:themeColor="text1"/>
                          <w:kern w:val="24"/>
                          <w:sz w:val="22"/>
                          <w:szCs w:val="22"/>
                        </w:rPr>
                        <w:t>00</w:t>
                      </w:r>
                    </w:p>
                  </w:txbxContent>
                </v:textbox>
              </v:shape>
            </w:pict>
          </mc:Fallback>
        </mc:AlternateContent>
      </w:r>
    </w:p>
    <w:p w14:paraId="4F448569" w14:textId="18F91947" w:rsidR="00B77C68" w:rsidRDefault="00B77C68" w:rsidP="00B77C68">
      <w:pPr>
        <w:jc w:val="both"/>
      </w:pPr>
    </w:p>
    <w:p w14:paraId="12BEF081" w14:textId="0AD8ED6E" w:rsidR="00B77C68" w:rsidRDefault="00B77C68" w:rsidP="00B77C68">
      <w:pPr>
        <w:jc w:val="both"/>
      </w:pPr>
    </w:p>
    <w:p w14:paraId="421D32CB" w14:textId="5A1F5DF7" w:rsidR="00B77C68" w:rsidRDefault="00B77C68" w:rsidP="00B77C68">
      <w:pPr>
        <w:jc w:val="both"/>
      </w:pPr>
    </w:p>
    <w:p w14:paraId="75327CD8" w14:textId="3F195806" w:rsidR="00B77C68" w:rsidRDefault="003236F3" w:rsidP="00B77C68">
      <w:pPr>
        <w:jc w:val="both"/>
      </w:pPr>
      <w:r>
        <w:rPr>
          <w:noProof/>
        </w:rPr>
        <mc:AlternateContent>
          <mc:Choice Requires="wps">
            <w:drawing>
              <wp:anchor distT="0" distB="0" distL="114300" distR="114300" simplePos="0" relativeHeight="251666432" behindDoc="0" locked="0" layoutInCell="1" allowOverlap="1" wp14:anchorId="5769F72A" wp14:editId="1E34B3EC">
                <wp:simplePos x="0" y="0"/>
                <wp:positionH relativeFrom="column">
                  <wp:posOffset>2552700</wp:posOffset>
                </wp:positionH>
                <wp:positionV relativeFrom="paragraph">
                  <wp:posOffset>5715</wp:posOffset>
                </wp:positionV>
                <wp:extent cx="2952115" cy="1247775"/>
                <wp:effectExtent l="0" t="0" r="0" b="9525"/>
                <wp:wrapNone/>
                <wp:docPr id="2058" name="Text Box 2058">
                  <a:extLst xmlns:a="http://schemas.openxmlformats.org/drawingml/2006/main">
                    <a:ext uri="{FF2B5EF4-FFF2-40B4-BE49-F238E27FC236}">
                      <a16:creationId xmlns:a16="http://schemas.microsoft.com/office/drawing/2014/main" id="{BACBC5DB-A806-4592-B4F0-4C31C74B3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21A8"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CVS/pharmacy</w:t>
                            </w:r>
                          </w:p>
                          <w:p w14:paraId="5A112C7B"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Item #         777555</w:t>
                            </w:r>
                          </w:p>
                          <w:p w14:paraId="5FE44DAA"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 xml:space="preserve">Contents        </w:t>
                            </w:r>
                            <w:r w:rsidRPr="003236F3">
                              <w:rPr>
                                <w:rFonts w:asciiTheme="minorHAnsi" w:hAnsiTheme="minorHAnsi" w:cstheme="minorHAnsi"/>
                                <w:color w:val="000000" w:themeColor="text1"/>
                                <w:kern w:val="24"/>
                                <w:sz w:val="22"/>
                                <w:szCs w:val="22"/>
                              </w:rPr>
                              <w:t xml:space="preserve">Plush  Dog w Hat           </w:t>
                            </w:r>
                          </w:p>
                          <w:p w14:paraId="54844A93"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Event</w:t>
                            </w:r>
                            <w:r w:rsidRPr="003236F3">
                              <w:rPr>
                                <w:rFonts w:asciiTheme="minorHAnsi" w:hAnsiTheme="minorHAnsi" w:cstheme="minorHAnsi"/>
                                <w:color w:val="000000" w:themeColor="text1"/>
                                <w:kern w:val="24"/>
                                <w:sz w:val="22"/>
                                <w:szCs w:val="22"/>
                              </w:rPr>
                              <w:tab/>
                            </w:r>
                            <w:r w:rsidRPr="003236F3">
                              <w:rPr>
                                <w:rFonts w:asciiTheme="minorHAnsi" w:hAnsiTheme="minorHAnsi" w:cstheme="minorHAnsi"/>
                                <w:color w:val="000000" w:themeColor="text1"/>
                                <w:kern w:val="24"/>
                                <w:sz w:val="22"/>
                                <w:szCs w:val="22"/>
                              </w:rPr>
                              <w:tab/>
                              <w:t xml:space="preserve">              XM</w:t>
                            </w:r>
                          </w:p>
                          <w:p w14:paraId="722DBEBE"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*Case Pack / Inner Pack             24 / 4</w:t>
                            </w:r>
                          </w:p>
                          <w:p w14:paraId="5FFB7AF4"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Country of Origin / FOB          China / SHA</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5769F72A" id="Text Box 2058" o:spid="_x0000_s1031" type="#_x0000_t202" style="position:absolute;left:0;text-align:left;margin-left:201pt;margin-top:.45pt;width:232.4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" filled="f" stroked="f">
                <v:textbox>
                  <w:txbxContent>
                    <w:p w14:paraId="704D21A8"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CVS/pharmacy</w:t>
                      </w:r>
                    </w:p>
                    <w:p w14:paraId="5A112C7B"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Item #         777555</w:t>
                      </w:r>
                    </w:p>
                    <w:p w14:paraId="5FE44DAA"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 xml:space="preserve">Contents        </w:t>
                      </w:r>
                      <w:r w:rsidRPr="003236F3">
                        <w:rPr>
                          <w:rFonts w:asciiTheme="minorHAnsi" w:hAnsiTheme="minorHAnsi" w:cstheme="minorHAnsi"/>
                          <w:color w:val="000000" w:themeColor="text1"/>
                          <w:kern w:val="24"/>
                          <w:sz w:val="22"/>
                          <w:szCs w:val="22"/>
                        </w:rPr>
                        <w:t xml:space="preserve">Plush  Dog w Hat           </w:t>
                      </w:r>
                    </w:p>
                    <w:p w14:paraId="54844A93"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Event</w:t>
                      </w:r>
                      <w:r w:rsidRPr="003236F3">
                        <w:rPr>
                          <w:rFonts w:asciiTheme="minorHAnsi" w:hAnsiTheme="minorHAnsi" w:cstheme="minorHAnsi"/>
                          <w:color w:val="000000" w:themeColor="text1"/>
                          <w:kern w:val="24"/>
                          <w:sz w:val="22"/>
                          <w:szCs w:val="22"/>
                        </w:rPr>
                        <w:tab/>
                      </w:r>
                      <w:r w:rsidRPr="003236F3">
                        <w:rPr>
                          <w:rFonts w:asciiTheme="minorHAnsi" w:hAnsiTheme="minorHAnsi" w:cstheme="minorHAnsi"/>
                          <w:color w:val="000000" w:themeColor="text1"/>
                          <w:kern w:val="24"/>
                          <w:sz w:val="22"/>
                          <w:szCs w:val="22"/>
                        </w:rPr>
                        <w:tab/>
                        <w:t xml:space="preserve">              XM</w:t>
                      </w:r>
                    </w:p>
                    <w:p w14:paraId="722DBEBE"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*Case Pack / Inner Pack             24 / 4</w:t>
                      </w:r>
                    </w:p>
                    <w:p w14:paraId="5FFB7AF4"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Country of Origin / FOB          China / SHA</w:t>
                      </w:r>
                    </w:p>
                  </w:txbxContent>
                </v:textbox>
              </v:shape>
            </w:pict>
          </mc:Fallback>
        </mc:AlternateContent>
      </w:r>
    </w:p>
    <w:p w14:paraId="2CEC6846" w14:textId="77777777" w:rsidR="00B77C68" w:rsidRDefault="00B77C68" w:rsidP="00B77C68">
      <w:pPr>
        <w:jc w:val="both"/>
      </w:pPr>
    </w:p>
    <w:p w14:paraId="04691E60" w14:textId="1434E9DA" w:rsidR="00B77C68" w:rsidRDefault="00B77C68" w:rsidP="00B77C68">
      <w:pPr>
        <w:jc w:val="both"/>
      </w:pPr>
    </w:p>
    <w:p w14:paraId="4FBEED4A" w14:textId="77777777" w:rsidR="00B77C68" w:rsidRDefault="00B77C68" w:rsidP="00B77C68">
      <w:pPr>
        <w:jc w:val="both"/>
      </w:pPr>
    </w:p>
    <w:p w14:paraId="6AA2145C" w14:textId="77777777" w:rsidR="00B77C68" w:rsidRDefault="00B77C68" w:rsidP="00B77C68">
      <w:pPr>
        <w:jc w:val="both"/>
        <w:rPr>
          <w:b/>
          <w:sz w:val="22"/>
          <w:szCs w:val="22"/>
          <w:u w:val="single"/>
        </w:rPr>
      </w:pPr>
    </w:p>
    <w:p w14:paraId="66F3FD83" w14:textId="77777777" w:rsidR="00B77C68" w:rsidRDefault="00B77C68" w:rsidP="00B77C68">
      <w:pPr>
        <w:jc w:val="both"/>
        <w:rPr>
          <w:b/>
          <w:sz w:val="22"/>
          <w:szCs w:val="22"/>
          <w:u w:val="single"/>
        </w:rPr>
      </w:pPr>
    </w:p>
    <w:p w14:paraId="3951809A" w14:textId="77777777" w:rsidR="00B77C68" w:rsidRDefault="00B77C68" w:rsidP="00B77C68">
      <w:pPr>
        <w:jc w:val="both"/>
        <w:rPr>
          <w:b/>
          <w:sz w:val="22"/>
          <w:szCs w:val="22"/>
          <w:u w:val="single"/>
        </w:rPr>
      </w:pPr>
    </w:p>
    <w:p w14:paraId="06BF7103" w14:textId="77777777" w:rsidR="00B77C68" w:rsidRDefault="00B77C68" w:rsidP="00B77C6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95F2421" w14:textId="77777777" w:rsidR="00B77C68" w:rsidRDefault="00B77C68" w:rsidP="00B77C68">
      <w:pPr>
        <w:jc w:val="both"/>
      </w:pPr>
    </w:p>
    <w:p w14:paraId="51F9EDFD" w14:textId="77777777" w:rsidR="00B77C68" w:rsidRPr="00B77C68" w:rsidRDefault="00B77C68" w:rsidP="00B77C68">
      <w:pPr>
        <w:jc w:val="both"/>
        <w:rPr>
          <w:rFonts w:asciiTheme="minorHAnsi" w:hAnsiTheme="minorHAnsi" w:cstheme="minorHAnsi"/>
          <w:sz w:val="22"/>
          <w:szCs w:val="22"/>
        </w:rPr>
      </w:pPr>
      <w:r w:rsidRPr="009D7E1D">
        <w:rPr>
          <w:rFonts w:asciiTheme="minorHAnsi" w:hAnsiTheme="minorHAnsi" w:cstheme="minorHAnsi"/>
          <w:b/>
          <w:sz w:val="22"/>
          <w:szCs w:val="22"/>
        </w:rPr>
        <w:t>*Note:</w:t>
      </w:r>
      <w:r w:rsidRPr="00B77C68">
        <w:rPr>
          <w:rFonts w:asciiTheme="minorHAnsi" w:hAnsiTheme="minorHAnsi" w:cstheme="minorHAnsi"/>
          <w:sz w:val="22"/>
          <w:szCs w:val="22"/>
        </w:rPr>
        <w:t xml:space="preserve">  </w:t>
      </w:r>
      <w:r w:rsidRPr="00427C60">
        <w:rPr>
          <w:rFonts w:asciiTheme="minorHAnsi" w:hAnsiTheme="minorHAnsi" w:cstheme="minorHAnsi"/>
          <w:b/>
          <w:sz w:val="22"/>
          <w:szCs w:val="22"/>
        </w:rPr>
        <w:t xml:space="preserve">Displays </w:t>
      </w:r>
      <w:r w:rsidRPr="00B77C68">
        <w:rPr>
          <w:rFonts w:asciiTheme="minorHAnsi" w:hAnsiTheme="minorHAnsi" w:cstheme="minorHAnsi"/>
          <w:sz w:val="22"/>
          <w:szCs w:val="22"/>
        </w:rPr>
        <w:t>are to be noted as case pack “1” (no inner pack mark) as reflected on the EDI purchase order.</w:t>
      </w:r>
    </w:p>
    <w:p w14:paraId="7C2BE13E" w14:textId="77777777" w:rsidR="00B77C68" w:rsidRDefault="009D7E1D" w:rsidP="00B77C68">
      <w:pPr>
        <w:jc w:val="both"/>
        <w:rPr>
          <w:sz w:val="22"/>
          <w:szCs w:val="22"/>
        </w:rPr>
      </w:pPr>
      <w:r w:rsidRPr="00B77C68">
        <w:rPr>
          <w:rFonts w:asciiTheme="minorHAnsi" w:hAnsiTheme="minorHAnsi" w:cstheme="minorHAnsi"/>
          <w:sz w:val="22"/>
          <w:szCs w:val="22"/>
        </w:rPr>
        <w:t xml:space="preserve">Outer carton of </w:t>
      </w:r>
      <w:r w:rsidRPr="00B77C68">
        <w:rPr>
          <w:rFonts w:asciiTheme="minorHAnsi" w:hAnsiTheme="minorHAnsi" w:cstheme="minorHAnsi"/>
          <w:b/>
          <w:bCs/>
          <w:sz w:val="22"/>
          <w:szCs w:val="22"/>
        </w:rPr>
        <w:t xml:space="preserve">display merchandise </w:t>
      </w:r>
      <w:r w:rsidRPr="00B77C68">
        <w:rPr>
          <w:rFonts w:asciiTheme="minorHAnsi" w:hAnsiTheme="minorHAnsi" w:cstheme="minorHAnsi"/>
          <w:sz w:val="22"/>
          <w:szCs w:val="22"/>
        </w:rPr>
        <w:t>must be marked with the CVS display number found on the purchase order, not the CVS content numbers</w:t>
      </w:r>
      <w:r>
        <w:rPr>
          <w:rFonts w:asciiTheme="minorHAnsi" w:hAnsiTheme="minorHAnsi" w:cstheme="minorHAnsi"/>
          <w:sz w:val="22"/>
          <w:szCs w:val="22"/>
        </w:rPr>
        <w:t>.</w:t>
      </w:r>
    </w:p>
    <w:p w14:paraId="3A6CFBAA" w14:textId="7334A692" w:rsidR="00B77C68" w:rsidRPr="009C5380" w:rsidRDefault="009C5380" w:rsidP="00B77C68">
      <w:pPr>
        <w:jc w:val="both"/>
        <w:rPr>
          <w:rFonts w:asciiTheme="minorHAnsi" w:hAnsiTheme="minorHAnsi" w:cstheme="minorHAnsi"/>
          <w:sz w:val="22"/>
          <w:szCs w:val="22"/>
        </w:rPr>
      </w:pPr>
      <w:r>
        <w:rPr>
          <w:rFonts w:asciiTheme="minorHAnsi" w:hAnsiTheme="minorHAnsi" w:cstheme="minorHAnsi"/>
          <w:sz w:val="22"/>
          <w:szCs w:val="22"/>
        </w:rPr>
        <w:t>If there is no inner just list “case pack”.</w:t>
      </w:r>
    </w:p>
    <w:p w14:paraId="01FF7138" w14:textId="77777777" w:rsidR="00B77C68" w:rsidRDefault="00B77C68" w:rsidP="00B77C68">
      <w:pPr>
        <w:jc w:val="both"/>
        <w:rPr>
          <w:sz w:val="22"/>
          <w:szCs w:val="22"/>
        </w:rPr>
      </w:pPr>
    </w:p>
    <w:p w14:paraId="3FA71742" w14:textId="77777777" w:rsidR="00B77C68" w:rsidRDefault="00B77C68" w:rsidP="00B77C68">
      <w:pPr>
        <w:jc w:val="both"/>
        <w:rPr>
          <w:sz w:val="22"/>
          <w:szCs w:val="22"/>
        </w:rPr>
      </w:pPr>
    </w:p>
    <w:p w14:paraId="08341560" w14:textId="77777777" w:rsidR="00B77C68" w:rsidRDefault="00B77C68" w:rsidP="00B77C68">
      <w:pPr>
        <w:jc w:val="both"/>
        <w:rPr>
          <w:sz w:val="22"/>
          <w:szCs w:val="22"/>
        </w:rPr>
      </w:pPr>
    </w:p>
    <w:p w14:paraId="5124B88D" w14:textId="4121F837" w:rsidR="009D7E1D" w:rsidRDefault="00B93182" w:rsidP="009D7E1D">
      <w:pPr>
        <w:jc w:val="center"/>
        <w:rPr>
          <w:rFonts w:asciiTheme="minorHAnsi" w:eastAsiaTheme="minorHAnsi" w:hAnsiTheme="minorHAnsi" w:cstheme="minorHAnsi"/>
          <w:b/>
          <w:sz w:val="28"/>
          <w:szCs w:val="28"/>
        </w:rPr>
      </w:pPr>
      <w:bookmarkStart w:id="10" w:name="OLE_LINK13"/>
      <w:bookmarkStart w:id="11" w:name="OLE_LINK22"/>
      <w:r>
        <w:rPr>
          <w:rFonts w:asciiTheme="minorHAnsi" w:eastAsiaTheme="minorHAnsi" w:hAnsiTheme="minorHAnsi" w:cstheme="minorHAnsi"/>
          <w:b/>
          <w:sz w:val="28"/>
          <w:szCs w:val="28"/>
        </w:rPr>
        <w:t xml:space="preserve">CORRUGATE </w:t>
      </w:r>
      <w:r w:rsidR="009D7E1D">
        <w:rPr>
          <w:rFonts w:asciiTheme="minorHAnsi" w:eastAsiaTheme="minorHAnsi" w:hAnsiTheme="minorHAnsi" w:cstheme="minorHAnsi"/>
          <w:b/>
          <w:sz w:val="28"/>
          <w:szCs w:val="28"/>
        </w:rPr>
        <w:t>INNER PACK MARKINGS</w:t>
      </w:r>
    </w:p>
    <w:p w14:paraId="2716239B" w14:textId="77777777" w:rsidR="00B77C68" w:rsidRPr="00B77C68" w:rsidRDefault="00B77C68" w:rsidP="00B77C68">
      <w:pPr>
        <w:jc w:val="both"/>
        <w:rPr>
          <w:rFonts w:asciiTheme="minorHAnsi" w:hAnsiTheme="minorHAnsi" w:cstheme="minorHAnsi"/>
          <w:sz w:val="22"/>
          <w:szCs w:val="22"/>
        </w:rPr>
      </w:pPr>
    </w:p>
    <w:p w14:paraId="69744808" w14:textId="77777777" w:rsidR="00B93182" w:rsidRPr="00B93182" w:rsidRDefault="00B93182" w:rsidP="00B93182">
      <w:pPr>
        <w:numPr>
          <w:ilvl w:val="12"/>
          <w:numId w:val="0"/>
        </w:numPr>
        <w:rPr>
          <w:rFonts w:asciiTheme="minorHAnsi" w:hAnsiTheme="minorHAnsi" w:cstheme="minorHAnsi"/>
          <w:sz w:val="22"/>
          <w:szCs w:val="22"/>
        </w:rPr>
      </w:pPr>
      <w:r w:rsidRPr="00B93182">
        <w:rPr>
          <w:rFonts w:asciiTheme="minorHAnsi" w:hAnsiTheme="minorHAnsi" w:cstheme="minorHAnsi"/>
          <w:sz w:val="22"/>
          <w:szCs w:val="22"/>
        </w:rPr>
        <w:t xml:space="preserve">All corrugate inner packs require the same </w:t>
      </w:r>
      <w:proofErr w:type="spellStart"/>
      <w:r w:rsidRPr="00B93182">
        <w:rPr>
          <w:rFonts w:asciiTheme="minorHAnsi" w:hAnsiTheme="minorHAnsi" w:cstheme="minorHAnsi"/>
          <w:sz w:val="22"/>
          <w:szCs w:val="22"/>
        </w:rPr>
        <w:t>sku</w:t>
      </w:r>
      <w:proofErr w:type="spellEnd"/>
      <w:r w:rsidRPr="00B93182">
        <w:rPr>
          <w:rFonts w:asciiTheme="minorHAnsi" w:hAnsiTheme="minorHAnsi" w:cstheme="minorHAnsi"/>
          <w:sz w:val="22"/>
          <w:szCs w:val="22"/>
        </w:rPr>
        <w:t xml:space="preserve"> and seasonal information that </w:t>
      </w:r>
      <w:proofErr w:type="gramStart"/>
      <w:r w:rsidRPr="00B93182">
        <w:rPr>
          <w:rFonts w:asciiTheme="minorHAnsi" w:hAnsiTheme="minorHAnsi" w:cstheme="minorHAnsi"/>
          <w:sz w:val="22"/>
          <w:szCs w:val="22"/>
        </w:rPr>
        <w:t>is</w:t>
      </w:r>
      <w:proofErr w:type="gramEnd"/>
    </w:p>
    <w:p w14:paraId="2CFC58DD" w14:textId="77777777" w:rsidR="00B93182" w:rsidRPr="00B93182" w:rsidRDefault="00B93182" w:rsidP="00B93182">
      <w:pPr>
        <w:numPr>
          <w:ilvl w:val="12"/>
          <w:numId w:val="0"/>
        </w:numPr>
        <w:rPr>
          <w:rFonts w:asciiTheme="minorHAnsi" w:hAnsiTheme="minorHAnsi" w:cstheme="minorHAnsi"/>
          <w:sz w:val="22"/>
          <w:szCs w:val="22"/>
        </w:rPr>
      </w:pPr>
      <w:r w:rsidRPr="00B93182">
        <w:rPr>
          <w:rFonts w:asciiTheme="minorHAnsi" w:hAnsiTheme="minorHAnsi" w:cstheme="minorHAnsi"/>
          <w:sz w:val="22"/>
          <w:szCs w:val="22"/>
        </w:rPr>
        <w:t>printed on the master carton.</w:t>
      </w:r>
    </w:p>
    <w:p w14:paraId="67E9D6B9" w14:textId="1183E216" w:rsidR="00B93182" w:rsidRPr="00B93182" w:rsidRDefault="00B93182" w:rsidP="00B93182">
      <w:pPr>
        <w:numPr>
          <w:ilvl w:val="12"/>
          <w:numId w:val="0"/>
        </w:numPr>
        <w:rPr>
          <w:rFonts w:asciiTheme="minorHAnsi" w:hAnsiTheme="minorHAnsi" w:cstheme="minorHAnsi"/>
          <w:sz w:val="22"/>
          <w:szCs w:val="22"/>
        </w:rPr>
      </w:pPr>
      <w:r w:rsidRPr="00B93182">
        <w:rPr>
          <w:rFonts w:asciiTheme="minorHAnsi" w:hAnsiTheme="minorHAnsi" w:cstheme="minorHAnsi"/>
          <w:sz w:val="22"/>
          <w:szCs w:val="22"/>
        </w:rPr>
        <w:t xml:space="preserve">Mark the CVS </w:t>
      </w:r>
      <w:proofErr w:type="gramStart"/>
      <w:r w:rsidRPr="00B93182">
        <w:rPr>
          <w:rFonts w:asciiTheme="minorHAnsi" w:hAnsiTheme="minorHAnsi" w:cstheme="minorHAnsi"/>
          <w:sz w:val="22"/>
          <w:szCs w:val="22"/>
        </w:rPr>
        <w:t>six digit</w:t>
      </w:r>
      <w:proofErr w:type="gramEnd"/>
      <w:r w:rsidRPr="00B93182">
        <w:rPr>
          <w:rFonts w:asciiTheme="minorHAnsi" w:hAnsiTheme="minorHAnsi" w:cstheme="minorHAnsi"/>
          <w:sz w:val="22"/>
          <w:szCs w:val="22"/>
        </w:rPr>
        <w:t xml:space="preserve"> item number and number of pieces within the inner package</w:t>
      </w:r>
    </w:p>
    <w:p w14:paraId="18701282" w14:textId="27F6FD32" w:rsidR="00B77C68" w:rsidRPr="00B77C68" w:rsidRDefault="00B93182" w:rsidP="00B93182">
      <w:pPr>
        <w:numPr>
          <w:ilvl w:val="12"/>
          <w:numId w:val="0"/>
        </w:numPr>
        <w:rPr>
          <w:rFonts w:asciiTheme="minorHAnsi" w:hAnsiTheme="minorHAnsi" w:cstheme="minorHAnsi"/>
          <w:b/>
          <w:sz w:val="22"/>
          <w:szCs w:val="22"/>
          <w:u w:val="single"/>
        </w:rPr>
      </w:pPr>
      <w:r w:rsidRPr="00B93182">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36B68718" wp14:editId="6FB2DD83">
                <wp:simplePos x="0" y="0"/>
                <wp:positionH relativeFrom="column">
                  <wp:posOffset>3571875</wp:posOffset>
                </wp:positionH>
                <wp:positionV relativeFrom="paragraph">
                  <wp:posOffset>91440</wp:posOffset>
                </wp:positionV>
                <wp:extent cx="3305175" cy="1485900"/>
                <wp:effectExtent l="0" t="0" r="28575" b="19050"/>
                <wp:wrapNone/>
                <wp:docPr id="13" name="Cube 7">
                  <a:extLst xmlns:a="http://schemas.openxmlformats.org/drawingml/2006/main">
                    <a:ext uri="{FF2B5EF4-FFF2-40B4-BE49-F238E27FC236}">
                      <a16:creationId xmlns:a16="http://schemas.microsoft.com/office/drawing/2014/main" id="{DE61ED40-2756-479A-A05E-56A13A83C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485900"/>
                        </a:xfrm>
                        <a:prstGeom prst="cube">
                          <a:avLst>
                            <a:gd name="adj" fmla="val 41894"/>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vertOverflow="clip" horzOverflow="clip" wrap="none" anchor="ctr"/>
                    </wps:wsp>
                  </a:graphicData>
                </a:graphic>
                <wp14:sizeRelH relativeFrom="margin">
                  <wp14:pctWidth>0</wp14:pctWidth>
                </wp14:sizeRelH>
                <wp14:sizeRelV relativeFrom="margin">
                  <wp14:pctHeight>0</wp14:pctHeight>
                </wp14:sizeRelV>
              </wp:anchor>
            </w:drawing>
          </mc:Choice>
          <mc:Fallback>
            <w:pict>
              <v:shape w14:anchorId="545EEBFC" id="Cube 7" o:spid="_x0000_s1026" type="#_x0000_t16" style="position:absolute;margin-left:281.25pt;margin-top:7.2pt;width:260.25pt;height:11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" adj="9049" filled="f" strokecolor="windowText"/>
            </w:pict>
          </mc:Fallback>
        </mc:AlternateContent>
      </w:r>
      <w:r w:rsidRPr="00B93182">
        <w:rPr>
          <w:rFonts w:asciiTheme="minorHAnsi" w:hAnsiTheme="minorHAnsi" w:cstheme="minorHAnsi"/>
          <w:sz w:val="22"/>
          <w:szCs w:val="22"/>
        </w:rPr>
        <w:t xml:space="preserve">and include the colored event marking as shown on the outer </w:t>
      </w:r>
      <w:proofErr w:type="gramStart"/>
      <w:r w:rsidRPr="00B93182">
        <w:rPr>
          <w:rFonts w:asciiTheme="minorHAnsi" w:hAnsiTheme="minorHAnsi" w:cstheme="minorHAnsi"/>
          <w:sz w:val="22"/>
          <w:szCs w:val="22"/>
        </w:rPr>
        <w:t>carton</w:t>
      </w:r>
      <w:proofErr w:type="gramEnd"/>
    </w:p>
    <w:p w14:paraId="1E82CCA3" w14:textId="5FD200BD" w:rsidR="00B77C68" w:rsidRPr="00B77C68" w:rsidRDefault="00B77C68" w:rsidP="00B77C68">
      <w:pPr>
        <w:numPr>
          <w:ilvl w:val="12"/>
          <w:numId w:val="0"/>
        </w:numPr>
        <w:rPr>
          <w:rFonts w:asciiTheme="minorHAnsi" w:hAnsiTheme="minorHAnsi" w:cstheme="minorHAnsi"/>
          <w:b/>
          <w:sz w:val="22"/>
          <w:szCs w:val="22"/>
          <w:u w:val="single"/>
        </w:rPr>
      </w:pPr>
    </w:p>
    <w:bookmarkEnd w:id="10"/>
    <w:p w14:paraId="580FA0A4" w14:textId="7D69556D" w:rsidR="00B93182" w:rsidRPr="00B93182" w:rsidRDefault="00B93182" w:rsidP="00B93182">
      <w:pPr>
        <w:tabs>
          <w:tab w:val="left" w:pos="9375"/>
        </w:tabs>
        <w:spacing w:after="160" w:line="256" w:lineRule="auto"/>
        <w:rPr>
          <w:rFonts w:ascii="Calibri" w:eastAsia="Calibri" w:hAnsi="Calibri"/>
          <w:sz w:val="22"/>
          <w:szCs w:val="22"/>
        </w:rPr>
      </w:pPr>
      <w:r w:rsidRPr="00B93182">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532810A0" wp14:editId="4683CBFE">
                <wp:simplePos x="0" y="0"/>
                <wp:positionH relativeFrom="column">
                  <wp:posOffset>6252845</wp:posOffset>
                </wp:positionH>
                <wp:positionV relativeFrom="paragraph">
                  <wp:posOffset>196215</wp:posOffset>
                </wp:positionV>
                <wp:extent cx="687070" cy="581660"/>
                <wp:effectExtent l="114300" t="171450" r="55880" b="161290"/>
                <wp:wrapNone/>
                <wp:docPr id="11" name="Text Box 8">
                  <a:extLst xmlns:a="http://schemas.openxmlformats.org/drawingml/2006/main">
                    <a:ext uri="{FF2B5EF4-FFF2-40B4-BE49-F238E27FC236}">
                      <a16:creationId xmlns:a16="http://schemas.microsoft.com/office/drawing/2014/main" id="{863D1216-57C1-466D-887A-F62605FC8D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30425">
                          <a:off x="0" y="0"/>
                          <a:ext cx="687070" cy="5816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7E985" w14:textId="77777777"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XM plush</w:t>
                            </w:r>
                          </w:p>
                          <w:p w14:paraId="38F65794" w14:textId="1635BEEB"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 xml:space="preserve">SET </w:t>
                            </w:r>
                            <w:r w:rsidR="005A0B68">
                              <w:rPr>
                                <w:rFonts w:asciiTheme="minorHAnsi" w:hAnsiTheme="minorHAnsi" w:cstheme="minorHAnsi"/>
                                <w:b/>
                                <w:bCs/>
                                <w:color w:val="000000"/>
                                <w:kern w:val="24"/>
                                <w:sz w:val="18"/>
                                <w:szCs w:val="18"/>
                              </w:rPr>
                              <w:t>00/00/</w:t>
                            </w:r>
                            <w:r w:rsidR="005A0B68">
                              <w:rPr>
                                <w:rFonts w:asciiTheme="minorHAnsi" w:hAnsiTheme="minorHAnsi" w:cstheme="minorHAnsi"/>
                                <w:b/>
                                <w:bCs/>
                                <w:color w:val="000000"/>
                                <w:kern w:val="24"/>
                                <w:sz w:val="18"/>
                                <w:szCs w:val="18"/>
                              </w:rPr>
                              <w:t>00</w:t>
                            </w:r>
                          </w:p>
                          <w:p w14:paraId="5D8A8E73" w14:textId="77777777" w:rsidR="00B93182" w:rsidRPr="00B93182" w:rsidRDefault="00B93182" w:rsidP="00B93182">
                            <w:pPr>
                              <w:kinsoku w:val="0"/>
                              <w:overflowPunct w:val="0"/>
                              <w:jc w:val="center"/>
                              <w:textAlignment w:val="baseline"/>
                              <w:rPr>
                                <w:b/>
                                <w:bCs/>
                                <w:color w:val="000000"/>
                                <w:kern w:val="24"/>
                              </w:rPr>
                            </w:pP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532810A0" id="Text Box 8" o:spid="_x0000_s1032" type="#_x0000_t202" style="position:absolute;margin-left:492.35pt;margin-top:15.45pt;width:54.1pt;height:45.8pt;rotation:-291588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" fillcolor="#00b050" stroked="f">
                <v:textbox>
                  <w:txbxContent>
                    <w:p w14:paraId="01E7E985" w14:textId="77777777"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XM plush</w:t>
                      </w:r>
                    </w:p>
                    <w:p w14:paraId="38F65794" w14:textId="1635BEEB"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 xml:space="preserve">SET </w:t>
                      </w:r>
                      <w:r w:rsidR="005A0B68">
                        <w:rPr>
                          <w:rFonts w:asciiTheme="minorHAnsi" w:hAnsiTheme="minorHAnsi" w:cstheme="minorHAnsi"/>
                          <w:b/>
                          <w:bCs/>
                          <w:color w:val="000000"/>
                          <w:kern w:val="24"/>
                          <w:sz w:val="18"/>
                          <w:szCs w:val="18"/>
                        </w:rPr>
                        <w:t>00/00/</w:t>
                      </w:r>
                      <w:r w:rsidR="005A0B68">
                        <w:rPr>
                          <w:rFonts w:asciiTheme="minorHAnsi" w:hAnsiTheme="minorHAnsi" w:cstheme="minorHAnsi"/>
                          <w:b/>
                          <w:bCs/>
                          <w:color w:val="000000"/>
                          <w:kern w:val="24"/>
                          <w:sz w:val="18"/>
                          <w:szCs w:val="18"/>
                        </w:rPr>
                        <w:t>00</w:t>
                      </w:r>
                    </w:p>
                    <w:p w14:paraId="5D8A8E73" w14:textId="77777777" w:rsidR="00B93182" w:rsidRPr="00B93182" w:rsidRDefault="00B93182" w:rsidP="00B93182">
                      <w:pPr>
                        <w:kinsoku w:val="0"/>
                        <w:overflowPunct w:val="0"/>
                        <w:jc w:val="center"/>
                        <w:textAlignment w:val="baseline"/>
                        <w:rPr>
                          <w:b/>
                          <w:bCs/>
                          <w:color w:val="000000"/>
                          <w:kern w:val="24"/>
                        </w:rPr>
                      </w:pPr>
                    </w:p>
                  </w:txbxContent>
                </v:textbox>
              </v:shape>
            </w:pict>
          </mc:Fallback>
        </mc:AlternateContent>
      </w:r>
      <w:r w:rsidRPr="00B93182">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5977DCF9" wp14:editId="07E2591F">
                <wp:simplePos x="0" y="0"/>
                <wp:positionH relativeFrom="margin">
                  <wp:posOffset>3971925</wp:posOffset>
                </wp:positionH>
                <wp:positionV relativeFrom="paragraph">
                  <wp:posOffset>9525</wp:posOffset>
                </wp:positionV>
                <wp:extent cx="1238250" cy="390525"/>
                <wp:effectExtent l="0" t="0" r="0" b="9525"/>
                <wp:wrapNone/>
                <wp:docPr id="5" name="Text Box 4">
                  <a:extLst xmlns:a="http://schemas.openxmlformats.org/drawingml/2006/main">
                    <a:ext uri="{FF2B5EF4-FFF2-40B4-BE49-F238E27FC236}">
                      <a16:creationId xmlns:a16="http://schemas.microsoft.com/office/drawing/2014/main" id="{25DAE7DE-0F9D-4532-8F06-08434E5B1A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62C1C" w14:textId="77777777" w:rsidR="00B93182" w:rsidRPr="00B93182" w:rsidRDefault="00B93182" w:rsidP="00B93182">
                            <w:pPr>
                              <w:kinsoku w:val="0"/>
                              <w:overflowPunct w:val="0"/>
                              <w:spacing w:before="216"/>
                              <w:textAlignment w:val="baseline"/>
                              <w:rPr>
                                <w:color w:val="000000"/>
                                <w:kern w:val="24"/>
                              </w:rPr>
                            </w:pPr>
                            <w:r w:rsidRPr="00B93182">
                              <w:rPr>
                                <w:rFonts w:asciiTheme="minorHAnsi" w:hAnsiTheme="minorHAnsi" w:cstheme="minorHAnsi"/>
                                <w:color w:val="000000"/>
                                <w:kern w:val="24"/>
                              </w:rPr>
                              <w:t>FRONT AND BACK</w:t>
                            </w:r>
                            <w:r w:rsidRPr="00B93182">
                              <w:rPr>
                                <w:color w:val="000000"/>
                                <w:kern w:val="24"/>
                              </w:rPr>
                              <w:t xml:space="preserve"> EXAMPLE</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5977DCF9" id="Text Box 4" o:spid="_x0000_s1033" type="#_x0000_t202" style="position:absolute;margin-left:312.75pt;margin-top:.75pt;width:97.5pt;height:3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" filled="f" stroked="f">
                <v:textbox>
                  <w:txbxContent>
                    <w:p w14:paraId="6ED62C1C" w14:textId="77777777" w:rsidR="00B93182" w:rsidRPr="00B93182" w:rsidRDefault="00B93182" w:rsidP="00B93182">
                      <w:pPr>
                        <w:kinsoku w:val="0"/>
                        <w:overflowPunct w:val="0"/>
                        <w:spacing w:before="216"/>
                        <w:textAlignment w:val="baseline"/>
                        <w:rPr>
                          <w:color w:val="000000"/>
                          <w:kern w:val="24"/>
                        </w:rPr>
                      </w:pPr>
                      <w:r w:rsidRPr="00B93182">
                        <w:rPr>
                          <w:rFonts w:asciiTheme="minorHAnsi" w:hAnsiTheme="minorHAnsi" w:cstheme="minorHAnsi"/>
                          <w:color w:val="000000"/>
                          <w:kern w:val="24"/>
                        </w:rPr>
                        <w:t>FRONT AND BACK</w:t>
                      </w:r>
                      <w:r w:rsidRPr="00B93182">
                        <w:rPr>
                          <w:color w:val="000000"/>
                          <w:kern w:val="24"/>
                        </w:rPr>
                        <w:t xml:space="preserve"> EXAMPLE</w:t>
                      </w:r>
                    </w:p>
                  </w:txbxContent>
                </v:textbox>
                <w10:wrap anchorx="margin"/>
              </v:shape>
            </w:pict>
          </mc:Fallback>
        </mc:AlternateContent>
      </w:r>
    </w:p>
    <w:p w14:paraId="6A928F70" w14:textId="7399DF5B" w:rsidR="00B93182" w:rsidRPr="00B93182" w:rsidRDefault="00B93182" w:rsidP="00B93182">
      <w:pPr>
        <w:spacing w:after="160" w:line="256" w:lineRule="auto"/>
        <w:rPr>
          <w:rFonts w:ascii="Calibri" w:eastAsia="Calibri" w:hAnsi="Calibri"/>
          <w:sz w:val="22"/>
          <w:szCs w:val="22"/>
        </w:rPr>
      </w:pPr>
      <w:r w:rsidRPr="00B93182">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4FECC995" wp14:editId="1249188B">
                <wp:simplePos x="0" y="0"/>
                <wp:positionH relativeFrom="column">
                  <wp:posOffset>5353050</wp:posOffset>
                </wp:positionH>
                <wp:positionV relativeFrom="paragraph">
                  <wp:posOffset>143510</wp:posOffset>
                </wp:positionV>
                <wp:extent cx="876300" cy="657225"/>
                <wp:effectExtent l="0" t="0" r="19050" b="28575"/>
                <wp:wrapNone/>
                <wp:docPr id="2" name="Text Box 1">
                  <a:extLst xmlns:a="http://schemas.openxmlformats.org/drawingml/2006/main">
                    <a:ext uri="{FF2B5EF4-FFF2-40B4-BE49-F238E27FC236}">
                      <a16:creationId xmlns:a16="http://schemas.microsoft.com/office/drawing/2014/main" id="{C97672E4-D2B6-4B90-8AC8-3ECD9664AA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57225"/>
                        </a:xfrm>
                        <a:prstGeom prst="rect">
                          <a:avLst/>
                        </a:prstGeom>
                        <a:solidFill>
                          <a:srgbClr val="00B050"/>
                        </a:solidFill>
                        <a:ln w="9525">
                          <a:solidFill>
                            <a:srgbClr val="0563C1"/>
                          </a:solidFill>
                          <a:miter lim="800000"/>
                          <a:headEnd/>
                          <a:tailEnd/>
                        </a:ln>
                      </wps:spPr>
                      <wps:txbx>
                        <w:txbxContent>
                          <w:p w14:paraId="727FB7D4" w14:textId="6F394857" w:rsidR="00B93182" w:rsidRPr="00B93182" w:rsidRDefault="00B93182" w:rsidP="00B93182">
                            <w:pPr>
                              <w:kinsoku w:val="0"/>
                              <w:overflowPunct w:val="0"/>
                              <w:jc w:val="center"/>
                              <w:textAlignment w:val="baseline"/>
                              <w:rPr>
                                <w:rFonts w:asciiTheme="minorHAnsi" w:hAnsiTheme="minorHAnsi" w:cstheme="minorHAnsi"/>
                                <w:b/>
                                <w:bCs/>
                                <w:color w:val="000000"/>
                                <w:kern w:val="24"/>
                              </w:rPr>
                            </w:pPr>
                            <w:r w:rsidRPr="00B93182">
                              <w:rPr>
                                <w:rFonts w:asciiTheme="minorHAnsi" w:hAnsiTheme="minorHAnsi" w:cstheme="minorHAnsi"/>
                                <w:b/>
                                <w:bCs/>
                                <w:color w:val="000000"/>
                                <w:kern w:val="24"/>
                              </w:rPr>
                              <w:t xml:space="preserve">XM Plush   SET </w:t>
                            </w:r>
                            <w:r>
                              <w:rPr>
                                <w:rFonts w:asciiTheme="minorHAnsi" w:hAnsiTheme="minorHAnsi" w:cstheme="minorHAnsi"/>
                                <w:b/>
                                <w:bCs/>
                                <w:color w:val="000000"/>
                                <w:kern w:val="24"/>
                              </w:rPr>
                              <w:t xml:space="preserve">  </w:t>
                            </w:r>
                            <w:r w:rsidR="005A0B68">
                              <w:rPr>
                                <w:rFonts w:asciiTheme="minorHAnsi" w:hAnsiTheme="minorHAnsi" w:cstheme="minorHAnsi"/>
                                <w:b/>
                                <w:bCs/>
                                <w:color w:val="000000"/>
                                <w:kern w:val="24"/>
                              </w:rPr>
                              <w:t>00/00/00</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4FECC995" id="Text Box 1" o:spid="_x0000_s1034" type="#_x0000_t202" style="position:absolute;margin-left:421.5pt;margin-top:11.3pt;width:69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" fillcolor="#00b050" strokecolor="#0563c1">
                <v:textbox>
                  <w:txbxContent>
                    <w:p w14:paraId="727FB7D4" w14:textId="6F394857" w:rsidR="00B93182" w:rsidRPr="00B93182" w:rsidRDefault="00B93182" w:rsidP="00B93182">
                      <w:pPr>
                        <w:kinsoku w:val="0"/>
                        <w:overflowPunct w:val="0"/>
                        <w:jc w:val="center"/>
                        <w:textAlignment w:val="baseline"/>
                        <w:rPr>
                          <w:rFonts w:asciiTheme="minorHAnsi" w:hAnsiTheme="minorHAnsi" w:cstheme="minorHAnsi"/>
                          <w:b/>
                          <w:bCs/>
                          <w:color w:val="000000"/>
                          <w:kern w:val="24"/>
                        </w:rPr>
                      </w:pPr>
                      <w:r w:rsidRPr="00B93182">
                        <w:rPr>
                          <w:rFonts w:asciiTheme="minorHAnsi" w:hAnsiTheme="minorHAnsi" w:cstheme="minorHAnsi"/>
                          <w:b/>
                          <w:bCs/>
                          <w:color w:val="000000"/>
                          <w:kern w:val="24"/>
                        </w:rPr>
                        <w:t xml:space="preserve">XM Plush   SET </w:t>
                      </w:r>
                      <w:r>
                        <w:rPr>
                          <w:rFonts w:asciiTheme="minorHAnsi" w:hAnsiTheme="minorHAnsi" w:cstheme="minorHAnsi"/>
                          <w:b/>
                          <w:bCs/>
                          <w:color w:val="000000"/>
                          <w:kern w:val="24"/>
                        </w:rPr>
                        <w:t xml:space="preserve">  </w:t>
                      </w:r>
                      <w:r w:rsidR="005A0B68">
                        <w:rPr>
                          <w:rFonts w:asciiTheme="minorHAnsi" w:hAnsiTheme="minorHAnsi" w:cstheme="minorHAnsi"/>
                          <w:b/>
                          <w:bCs/>
                          <w:color w:val="000000"/>
                          <w:kern w:val="24"/>
                        </w:rPr>
                        <w:t>00/00/00</w:t>
                      </w:r>
                    </w:p>
                  </w:txbxContent>
                </v:textbox>
              </v:shape>
            </w:pict>
          </mc:Fallback>
        </mc:AlternateContent>
      </w:r>
      <w:r w:rsidRPr="00B93182">
        <w:rPr>
          <w:rFonts w:ascii="Calibri" w:eastAsia="Calibri" w:hAnsi="Calibri"/>
          <w:sz w:val="22"/>
          <w:szCs w:val="22"/>
        </w:rPr>
        <w:t xml:space="preserve">                                                                                                                         </w:t>
      </w:r>
      <w:r w:rsidRPr="00B93182">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4D1775C1" wp14:editId="180D5950">
                <wp:simplePos x="0" y="0"/>
                <wp:positionH relativeFrom="column">
                  <wp:posOffset>5486400</wp:posOffset>
                </wp:positionH>
                <wp:positionV relativeFrom="paragraph">
                  <wp:posOffset>990600</wp:posOffset>
                </wp:positionV>
                <wp:extent cx="304800" cy="457200"/>
                <wp:effectExtent l="0" t="0" r="0" b="0"/>
                <wp:wrapNone/>
                <wp:docPr id="12" name="Text Box 10">
                  <a:extLst xmlns:a="http://schemas.openxmlformats.org/drawingml/2006/main">
                    <a:ext uri="{FF2B5EF4-FFF2-40B4-BE49-F238E27FC236}">
                      <a16:creationId xmlns:a16="http://schemas.microsoft.com/office/drawing/2014/main" id="{4C7AC40A-1250-4618-9260-F027EE1645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Overflow="clip" horzOverflow="clip">
                        <a:spAutoFit/>
                      </wps:bodyPr>
                    </wps:wsp>
                  </a:graphicData>
                </a:graphic>
                <wp14:sizeRelH relativeFrom="page">
                  <wp14:pctWidth>0</wp14:pctWidth>
                </wp14:sizeRelH>
                <wp14:sizeRelV relativeFrom="page">
                  <wp14:pctHeight>0</wp14:pctHeight>
                </wp14:sizeRelV>
              </wp:anchor>
            </w:drawing>
          </mc:Choice>
          <mc:Fallback>
            <w:pict>
              <v:shape w14:anchorId="7F761649" id="Text Box 10" o:spid="_x0000_s1026" type="#_x0000_t202" style="position:absolute;margin-left:6in;margin-top:78pt;width:2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" filled="f" stroked="f">
                <v:textbox style="mso-fit-shape-to-text:t"/>
              </v:shape>
            </w:pict>
          </mc:Fallback>
        </mc:AlternateContent>
      </w:r>
    </w:p>
    <w:bookmarkEnd w:id="11"/>
    <w:p w14:paraId="1395B00E" w14:textId="10E7B995" w:rsidR="00B93182" w:rsidRPr="00B93182" w:rsidRDefault="00B93182" w:rsidP="00B93182">
      <w:pPr>
        <w:tabs>
          <w:tab w:val="left" w:pos="9375"/>
        </w:tabs>
        <w:spacing w:after="160" w:line="256" w:lineRule="auto"/>
        <w:rPr>
          <w:rFonts w:ascii="Calibri" w:eastAsia="Calibri" w:hAnsi="Calibri"/>
          <w:sz w:val="22"/>
          <w:szCs w:val="22"/>
        </w:rPr>
      </w:pPr>
      <w:r w:rsidRPr="00B93182">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4103000B" wp14:editId="30F52AF3">
                <wp:simplePos x="0" y="0"/>
                <wp:positionH relativeFrom="column">
                  <wp:posOffset>3629025</wp:posOffset>
                </wp:positionH>
                <wp:positionV relativeFrom="paragraph">
                  <wp:posOffset>61595</wp:posOffset>
                </wp:positionV>
                <wp:extent cx="1676400" cy="476250"/>
                <wp:effectExtent l="0" t="0" r="0" b="0"/>
                <wp:wrapNone/>
                <wp:docPr id="9" name="Text Box 6">
                  <a:extLst xmlns:a="http://schemas.openxmlformats.org/drawingml/2006/main">
                    <a:ext uri="{FF2B5EF4-FFF2-40B4-BE49-F238E27FC236}">
                      <a16:creationId xmlns:a16="http://schemas.microsoft.com/office/drawing/2014/main" id="{BACBC5DB-A806-4592-B4F0-4C31C74B3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4DB49"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CVS Item #         777555</w:t>
                            </w:r>
                          </w:p>
                          <w:p w14:paraId="09ED3685"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Inner Pack          4</w:t>
                            </w:r>
                          </w:p>
                          <w:p w14:paraId="6C514C3A" w14:textId="77777777" w:rsidR="00B93182" w:rsidRPr="00B93182" w:rsidRDefault="00B93182" w:rsidP="00B93182">
                            <w:pPr>
                              <w:kinsoku w:val="0"/>
                              <w:overflowPunct w:val="0"/>
                              <w:textAlignment w:val="baseline"/>
                              <w:rPr>
                                <w:color w:val="000000"/>
                                <w:kern w:val="24"/>
                                <w:sz w:val="24"/>
                                <w:szCs w:val="24"/>
                              </w:rPr>
                            </w:pP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4103000B" id="Text Box 6" o:spid="_x0000_s1035" type="#_x0000_t202" style="position:absolute;margin-left:285.75pt;margin-top:4.85pt;width:132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" filled="f" stroked="f">
                <v:textbox>
                  <w:txbxContent>
                    <w:p w14:paraId="1DD4DB49"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CVS Item #         777555</w:t>
                      </w:r>
                    </w:p>
                    <w:p w14:paraId="09ED3685"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Inner Pack          4</w:t>
                      </w:r>
                    </w:p>
                    <w:p w14:paraId="6C514C3A" w14:textId="77777777" w:rsidR="00B93182" w:rsidRPr="00B93182" w:rsidRDefault="00B93182" w:rsidP="00B93182">
                      <w:pPr>
                        <w:kinsoku w:val="0"/>
                        <w:overflowPunct w:val="0"/>
                        <w:textAlignment w:val="baseline"/>
                        <w:rPr>
                          <w:color w:val="000000"/>
                          <w:kern w:val="24"/>
                          <w:sz w:val="24"/>
                          <w:szCs w:val="24"/>
                        </w:rPr>
                      </w:pPr>
                    </w:p>
                  </w:txbxContent>
                </v:textbox>
              </v:shape>
            </w:pict>
          </mc:Fallback>
        </mc:AlternateContent>
      </w:r>
      <w:r w:rsidRPr="00B93182">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708FBFEE" wp14:editId="08D1B63A">
                <wp:simplePos x="0" y="0"/>
                <wp:positionH relativeFrom="margin">
                  <wp:posOffset>5966460</wp:posOffset>
                </wp:positionH>
                <wp:positionV relativeFrom="paragraph">
                  <wp:posOffset>109854</wp:posOffset>
                </wp:positionV>
                <wp:extent cx="1387300" cy="508635"/>
                <wp:effectExtent l="0" t="381000" r="0" b="378460"/>
                <wp:wrapNone/>
                <wp:docPr id="14" name="Text Box 3">
                  <a:extLst xmlns:a="http://schemas.openxmlformats.org/drawingml/2006/main">
                    <a:ext uri="{FF2B5EF4-FFF2-40B4-BE49-F238E27FC236}">
                      <a16:creationId xmlns:a16="http://schemas.microsoft.com/office/drawing/2014/main" id="{FF15C3ED-B935-41E8-AFDB-A3E8EF23BA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3270">
                          <a:off x="0" y="0"/>
                          <a:ext cx="13873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9C06D" w14:textId="77777777" w:rsidR="00B93182" w:rsidRPr="00B93182" w:rsidRDefault="00B93182" w:rsidP="00B93182">
                            <w:pPr>
                              <w:kinsoku w:val="0"/>
                              <w:overflowPunct w:val="0"/>
                              <w:spacing w:before="216"/>
                              <w:textAlignment w:val="baseline"/>
                              <w:rPr>
                                <w:rFonts w:asciiTheme="minorHAnsi" w:hAnsiTheme="minorHAnsi" w:cstheme="minorHAnsi"/>
                                <w:color w:val="000000"/>
                                <w:kern w:val="24"/>
                              </w:rPr>
                            </w:pPr>
                            <w:r w:rsidRPr="00B93182">
                              <w:rPr>
                                <w:rFonts w:asciiTheme="minorHAnsi" w:hAnsiTheme="minorHAnsi" w:cstheme="minorHAnsi"/>
                                <w:color w:val="000000"/>
                                <w:kern w:val="24"/>
                              </w:rPr>
                              <w:t>RIGHT AND LEFT SIDE</w:t>
                            </w:r>
                          </w:p>
                        </w:txbxContent>
                      </wps:txbx>
                      <wps:bodyPr vertOverflow="clip" horzOverflow="clip" wrap="square">
                        <a:spAutoFit/>
                      </wps:bodyPr>
                    </wps:wsp>
                  </a:graphicData>
                </a:graphic>
                <wp14:sizeRelH relativeFrom="margin">
                  <wp14:pctWidth>0</wp14:pctWidth>
                </wp14:sizeRelH>
                <wp14:sizeRelV relativeFrom="page">
                  <wp14:pctHeight>0</wp14:pctHeight>
                </wp14:sizeRelV>
              </wp:anchor>
            </w:drawing>
          </mc:Choice>
          <mc:Fallback>
            <w:pict>
              <v:shape w14:anchorId="708FBFEE" id="Text Box 3" o:spid="_x0000_s1036" type="#_x0000_t202" style="position:absolute;margin-left:469.8pt;margin-top:8.65pt;width:109.25pt;height:40.05pt;rotation:-294554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" filled="f" stroked="f">
                <v:textbox style="mso-fit-shape-to-text:t">
                  <w:txbxContent>
                    <w:p w14:paraId="27C9C06D" w14:textId="77777777" w:rsidR="00B93182" w:rsidRPr="00B93182" w:rsidRDefault="00B93182" w:rsidP="00B93182">
                      <w:pPr>
                        <w:kinsoku w:val="0"/>
                        <w:overflowPunct w:val="0"/>
                        <w:spacing w:before="216"/>
                        <w:textAlignment w:val="baseline"/>
                        <w:rPr>
                          <w:rFonts w:asciiTheme="minorHAnsi" w:hAnsiTheme="minorHAnsi" w:cstheme="minorHAnsi"/>
                          <w:color w:val="000000"/>
                          <w:kern w:val="24"/>
                        </w:rPr>
                      </w:pPr>
                      <w:r w:rsidRPr="00B93182">
                        <w:rPr>
                          <w:rFonts w:asciiTheme="minorHAnsi" w:hAnsiTheme="minorHAnsi" w:cstheme="minorHAnsi"/>
                          <w:color w:val="000000"/>
                          <w:kern w:val="24"/>
                        </w:rPr>
                        <w:t>RIGHT AND LEFT SIDE</w:t>
                      </w:r>
                    </w:p>
                  </w:txbxContent>
                </v:textbox>
                <w10:wrap anchorx="margin"/>
              </v:shape>
            </w:pict>
          </mc:Fallback>
        </mc:AlternateContent>
      </w:r>
    </w:p>
    <w:p w14:paraId="344A7D1F" w14:textId="44618DCF" w:rsidR="00B77C68" w:rsidRPr="00B77C68" w:rsidRDefault="00B77C68" w:rsidP="00B77C68">
      <w:pPr>
        <w:numPr>
          <w:ilvl w:val="12"/>
          <w:numId w:val="0"/>
        </w:numPr>
        <w:rPr>
          <w:rFonts w:asciiTheme="minorHAnsi" w:hAnsiTheme="minorHAnsi" w:cstheme="minorHAnsi"/>
          <w:b/>
          <w:sz w:val="22"/>
          <w:szCs w:val="22"/>
          <w:u w:val="single"/>
        </w:rPr>
      </w:pPr>
    </w:p>
    <w:p w14:paraId="28AECD0E" w14:textId="469E8BC9" w:rsidR="00B77C68" w:rsidRPr="00B77C68" w:rsidRDefault="00B77C68" w:rsidP="00B77C68">
      <w:pPr>
        <w:numPr>
          <w:ilvl w:val="12"/>
          <w:numId w:val="0"/>
        </w:numPr>
        <w:rPr>
          <w:rFonts w:asciiTheme="minorHAnsi" w:hAnsiTheme="minorHAnsi" w:cstheme="minorHAnsi"/>
          <w:b/>
          <w:sz w:val="22"/>
          <w:szCs w:val="22"/>
          <w:u w:val="single"/>
        </w:rPr>
      </w:pPr>
    </w:p>
    <w:p w14:paraId="54FD4DCE" w14:textId="63676703" w:rsidR="00B77C68" w:rsidRDefault="00B77C68" w:rsidP="00B77C68">
      <w:pPr>
        <w:numPr>
          <w:ilvl w:val="12"/>
          <w:numId w:val="0"/>
        </w:numPr>
        <w:rPr>
          <w:rFonts w:asciiTheme="minorHAnsi" w:hAnsiTheme="minorHAnsi" w:cstheme="minorHAnsi"/>
          <w:b/>
          <w:sz w:val="22"/>
          <w:szCs w:val="22"/>
          <w:u w:val="single"/>
        </w:rPr>
      </w:pPr>
    </w:p>
    <w:p w14:paraId="2DA9B77D" w14:textId="62F106BB" w:rsidR="00B93182" w:rsidRDefault="00B93182" w:rsidP="00B77C68">
      <w:pPr>
        <w:numPr>
          <w:ilvl w:val="12"/>
          <w:numId w:val="0"/>
        </w:numPr>
        <w:rPr>
          <w:rFonts w:asciiTheme="minorHAnsi" w:hAnsiTheme="minorHAnsi" w:cstheme="minorHAnsi"/>
          <w:b/>
          <w:sz w:val="22"/>
          <w:szCs w:val="22"/>
          <w:u w:val="single"/>
        </w:rPr>
      </w:pPr>
    </w:p>
    <w:p w14:paraId="539C2958" w14:textId="42E17B16" w:rsidR="00B93182" w:rsidRDefault="00B93182" w:rsidP="00B77C68">
      <w:pPr>
        <w:numPr>
          <w:ilvl w:val="12"/>
          <w:numId w:val="0"/>
        </w:numPr>
        <w:rPr>
          <w:rFonts w:asciiTheme="minorHAnsi" w:hAnsiTheme="minorHAnsi" w:cstheme="minorHAnsi"/>
          <w:b/>
          <w:sz w:val="22"/>
          <w:szCs w:val="22"/>
          <w:u w:val="single"/>
        </w:rPr>
      </w:pPr>
    </w:p>
    <w:p w14:paraId="5F3BCF23" w14:textId="77777777" w:rsidR="00B93182" w:rsidRPr="00B77C68" w:rsidRDefault="00B93182" w:rsidP="00B77C68">
      <w:pPr>
        <w:numPr>
          <w:ilvl w:val="12"/>
          <w:numId w:val="0"/>
        </w:numPr>
        <w:rPr>
          <w:rFonts w:asciiTheme="minorHAnsi" w:hAnsiTheme="minorHAnsi" w:cstheme="minorHAnsi"/>
          <w:b/>
          <w:sz w:val="22"/>
          <w:szCs w:val="22"/>
          <w:u w:val="single"/>
        </w:rPr>
      </w:pPr>
    </w:p>
    <w:p w14:paraId="149EA8C3" w14:textId="77777777" w:rsidR="00B77C68" w:rsidRPr="00B77C68" w:rsidRDefault="00B77C68" w:rsidP="00B77C68">
      <w:pPr>
        <w:numPr>
          <w:ilvl w:val="12"/>
          <w:numId w:val="0"/>
        </w:numPr>
        <w:rPr>
          <w:rFonts w:asciiTheme="minorHAnsi" w:hAnsiTheme="minorHAnsi" w:cstheme="minorHAnsi"/>
          <w:b/>
          <w:sz w:val="22"/>
          <w:szCs w:val="22"/>
          <w:u w:val="single"/>
        </w:rPr>
      </w:pPr>
      <w:bookmarkStart w:id="12" w:name="OLE_LINK9"/>
      <w:r w:rsidRPr="00B77C68">
        <w:rPr>
          <w:rFonts w:asciiTheme="minorHAnsi" w:hAnsiTheme="minorHAnsi" w:cstheme="minorHAnsi"/>
          <w:b/>
          <w:sz w:val="22"/>
          <w:szCs w:val="22"/>
          <w:u w:val="single"/>
        </w:rPr>
        <w:t>VERIFICATION</w:t>
      </w:r>
    </w:p>
    <w:p w14:paraId="25BCFAE9"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Prior to issuance of a Forwarders Cargo Receipt, Yusen will verify the application and accuracy of carton markings in accordance with the published standard and the specific CVS Purchase Order</w:t>
      </w:r>
      <w:bookmarkEnd w:id="12"/>
      <w:r w:rsidRPr="00B77C68">
        <w:rPr>
          <w:rFonts w:asciiTheme="minorHAnsi" w:hAnsiTheme="minorHAnsi" w:cstheme="minorHAnsi"/>
          <w:sz w:val="22"/>
          <w:szCs w:val="22"/>
        </w:rPr>
        <w:t>.</w:t>
      </w:r>
    </w:p>
    <w:p w14:paraId="5DF28DB7" w14:textId="77777777" w:rsidR="00B77C68" w:rsidRDefault="00B77C68" w:rsidP="00B77C68">
      <w:pPr>
        <w:jc w:val="both"/>
      </w:pPr>
    </w:p>
    <w:p w14:paraId="3D3393DA" w14:textId="77777777" w:rsidR="00D86696" w:rsidRDefault="00A02EB1" w:rsidP="00D86696">
      <w:pPr>
        <w:rPr>
          <w:sz w:val="22"/>
          <w:szCs w:val="22"/>
        </w:rPr>
      </w:pPr>
      <w:r>
        <w:rPr>
          <w:sz w:val="22"/>
          <w:szCs w:val="22"/>
        </w:rPr>
        <w:t xml:space="preserve"> </w:t>
      </w:r>
      <w:bookmarkStart w:id="13" w:name="OLE_LINK3"/>
      <w:bookmarkStart w:id="14" w:name="OLE_LINK4"/>
      <w:bookmarkStart w:id="15" w:name="OLE_LINK6"/>
      <w:bookmarkStart w:id="16" w:name="OLE_LINK8"/>
    </w:p>
    <w:p w14:paraId="7EBBDB06" w14:textId="77777777" w:rsidR="00D86696" w:rsidRDefault="00D86696">
      <w:pPr>
        <w:spacing w:after="160" w:line="259" w:lineRule="auto"/>
        <w:rPr>
          <w:sz w:val="22"/>
          <w:szCs w:val="22"/>
        </w:rPr>
      </w:pPr>
      <w:r>
        <w:rPr>
          <w:sz w:val="22"/>
          <w:szCs w:val="22"/>
        </w:rPr>
        <w:br w:type="page"/>
      </w:r>
    </w:p>
    <w:p w14:paraId="07CE644D" w14:textId="77777777" w:rsidR="004E1BC0" w:rsidRPr="00D86696" w:rsidRDefault="004E1BC0" w:rsidP="00D86696">
      <w:pPr>
        <w:rPr>
          <w:sz w:val="22"/>
          <w:szCs w:val="22"/>
        </w:rPr>
      </w:pPr>
    </w:p>
    <w:p w14:paraId="13EA9FD6" w14:textId="77777777" w:rsidR="00A67278" w:rsidRDefault="00A67278" w:rsidP="004E1BC0">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CORRUGATE PACKAGING AND PALLET REQUIREMENTS</w:t>
      </w:r>
    </w:p>
    <w:p w14:paraId="2B02A19F" w14:textId="77777777" w:rsidR="00A67278" w:rsidRDefault="00A67278" w:rsidP="00B77C68">
      <w:pPr>
        <w:rPr>
          <w:rFonts w:asciiTheme="minorHAnsi" w:hAnsiTheme="minorHAnsi" w:cstheme="minorHAnsi"/>
          <w:sz w:val="22"/>
          <w:szCs w:val="22"/>
        </w:rPr>
      </w:pPr>
    </w:p>
    <w:p w14:paraId="1EFF122D" w14:textId="43863DE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Minimum standards for corrugate quality for cartons entering the CVS supply chain must be followed. Understanding that cartons are handled many times by numerous parties on their journey to our stores, it is our goal to </w:t>
      </w:r>
      <w:r w:rsidR="00C865FB" w:rsidRPr="00B77C68">
        <w:rPr>
          <w:rFonts w:asciiTheme="minorHAnsi" w:hAnsiTheme="minorHAnsi" w:cstheme="minorHAnsi"/>
          <w:sz w:val="22"/>
          <w:szCs w:val="22"/>
        </w:rPr>
        <w:t>ensure</w:t>
      </w:r>
      <w:r w:rsidRPr="00B77C68">
        <w:rPr>
          <w:rFonts w:asciiTheme="minorHAnsi" w:hAnsiTheme="minorHAnsi" w:cstheme="minorHAnsi"/>
          <w:sz w:val="22"/>
          <w:szCs w:val="22"/>
        </w:rPr>
        <w:t xml:space="preserve"> the product inside the carton arrives in pristine, saleable condition.   </w:t>
      </w:r>
    </w:p>
    <w:p w14:paraId="3A6911C7" w14:textId="77777777" w:rsidR="00B77C68" w:rsidRPr="00B77C68" w:rsidRDefault="00B77C68" w:rsidP="00B77C68">
      <w:pPr>
        <w:rPr>
          <w:rFonts w:asciiTheme="minorHAnsi" w:hAnsiTheme="minorHAnsi" w:cstheme="minorHAnsi"/>
          <w:sz w:val="22"/>
          <w:szCs w:val="22"/>
        </w:rPr>
      </w:pPr>
    </w:p>
    <w:p w14:paraId="6BDBD96E" w14:textId="3D1342BC"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While we reference specific requirements below, it is important to understand that CVS does not intend to implement QA testing of corrugate </w:t>
      </w:r>
      <w:proofErr w:type="gramStart"/>
      <w:r w:rsidRPr="00B77C68">
        <w:rPr>
          <w:rFonts w:asciiTheme="minorHAnsi" w:hAnsiTheme="minorHAnsi" w:cstheme="minorHAnsi"/>
          <w:sz w:val="22"/>
          <w:szCs w:val="22"/>
        </w:rPr>
        <w:t>at this point in time</w:t>
      </w:r>
      <w:proofErr w:type="gramEnd"/>
      <w:r w:rsidRPr="00B77C68">
        <w:rPr>
          <w:rFonts w:asciiTheme="minorHAnsi" w:hAnsiTheme="minorHAnsi" w:cstheme="minorHAnsi"/>
          <w:sz w:val="22"/>
          <w:szCs w:val="22"/>
        </w:rPr>
        <w:t xml:space="preserve">.  We do intend to work closely with our suppliers, global forwarder, distribution centers and stores to </w:t>
      </w:r>
      <w:r w:rsidR="00C865FB" w:rsidRPr="00B77C68">
        <w:rPr>
          <w:rFonts w:asciiTheme="minorHAnsi" w:hAnsiTheme="minorHAnsi" w:cstheme="minorHAnsi"/>
          <w:sz w:val="22"/>
          <w:szCs w:val="22"/>
        </w:rPr>
        <w:t>ensure</w:t>
      </w:r>
      <w:r w:rsidRPr="00B77C68">
        <w:rPr>
          <w:rFonts w:asciiTheme="minorHAnsi" w:hAnsiTheme="minorHAnsi" w:cstheme="minorHAnsi"/>
          <w:sz w:val="22"/>
          <w:szCs w:val="22"/>
        </w:rPr>
        <w:t xml:space="preserve"> corrugate quality is consistent with our expectations.  Should corrugate quality fail to meet expectations, CVS reserves the right to have the supplier submit future shipments for QA testing, and / or impose a penalty.  </w:t>
      </w:r>
    </w:p>
    <w:p w14:paraId="6C313E81" w14:textId="77777777" w:rsidR="00B77C68" w:rsidRPr="00B77C68" w:rsidRDefault="00B77C68" w:rsidP="00B77C68">
      <w:pPr>
        <w:rPr>
          <w:rFonts w:asciiTheme="minorHAnsi" w:hAnsiTheme="minorHAnsi" w:cstheme="minorHAnsi"/>
          <w:sz w:val="22"/>
          <w:szCs w:val="22"/>
        </w:rPr>
      </w:pPr>
    </w:p>
    <w:p w14:paraId="3837CA4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PACKAGING AND PALLET REQUIREMENTS</w:t>
      </w:r>
    </w:p>
    <w:p w14:paraId="4F5809E4" w14:textId="77777777" w:rsidR="00B77C68" w:rsidRPr="00A02EB1" w:rsidRDefault="00B77C68" w:rsidP="00B77C68">
      <w:pPr>
        <w:numPr>
          <w:ilvl w:val="12"/>
          <w:numId w:val="0"/>
        </w:numPr>
        <w:rPr>
          <w:rFonts w:asciiTheme="minorHAnsi" w:hAnsiTheme="minorHAnsi" w:cstheme="minorHAnsi"/>
          <w:b/>
          <w:sz w:val="22"/>
          <w:szCs w:val="22"/>
          <w:u w:val="single"/>
        </w:rPr>
      </w:pPr>
    </w:p>
    <w:p w14:paraId="7F805294"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Must be designed and structured to ensure the following:</w:t>
      </w:r>
    </w:p>
    <w:p w14:paraId="78ED0766"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Overseas shipping</w:t>
      </w:r>
    </w:p>
    <w:p w14:paraId="3841DC33"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Long haul transportation from port to DC</w:t>
      </w:r>
    </w:p>
    <w:p w14:paraId="51A96C04" w14:textId="32C269B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Structural integrity of stacked pallet not to be adversely </w:t>
      </w:r>
      <w:r w:rsidR="00765EDD" w:rsidRPr="00A02EB1">
        <w:rPr>
          <w:rFonts w:asciiTheme="minorHAnsi" w:hAnsiTheme="minorHAnsi" w:cstheme="minorHAnsi"/>
          <w:sz w:val="22"/>
          <w:szCs w:val="22"/>
        </w:rPr>
        <w:t>affected</w:t>
      </w:r>
      <w:r w:rsidRPr="00A02EB1">
        <w:rPr>
          <w:rFonts w:asciiTheme="minorHAnsi" w:hAnsiTheme="minorHAnsi" w:cstheme="minorHAnsi"/>
          <w:sz w:val="22"/>
          <w:szCs w:val="22"/>
        </w:rPr>
        <w:t xml:space="preserve"> by elevated temperature and/or high relative humidity (greater than 75%)</w:t>
      </w:r>
    </w:p>
    <w:p w14:paraId="6BA1A6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If weight loaded it must be able to withstand 90 days without failure</w:t>
      </w:r>
    </w:p>
    <w:p w14:paraId="338F9046"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Stacking pallets require the following (though shipments are floor loaded in ocean containers -goods are palletized at transload and distribution centers for movement throughout the U.S. to CVS stores)</w:t>
      </w:r>
    </w:p>
    <w:p w14:paraId="259EA3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Pallets with loads under or at 750lbs must be able to demonstrate structure by withstanding 1500lbs of weight on the bottom product layer without </w:t>
      </w:r>
      <w:proofErr w:type="gramStart"/>
      <w:r w:rsidRPr="00A02EB1">
        <w:rPr>
          <w:rFonts w:asciiTheme="minorHAnsi" w:hAnsiTheme="minorHAnsi" w:cstheme="minorHAnsi"/>
          <w:sz w:val="22"/>
          <w:szCs w:val="22"/>
        </w:rPr>
        <w:t>damage</w:t>
      </w:r>
      <w:proofErr w:type="gramEnd"/>
    </w:p>
    <w:p w14:paraId="5205596E"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Pallets with loads over 750lbs must be able to demonstrate structure by withstanding 2500lbs of weight on the bottom product layer without </w:t>
      </w:r>
      <w:proofErr w:type="gramStart"/>
      <w:r w:rsidRPr="00A02EB1">
        <w:rPr>
          <w:rFonts w:asciiTheme="minorHAnsi" w:hAnsiTheme="minorHAnsi" w:cstheme="minorHAnsi"/>
          <w:sz w:val="22"/>
          <w:szCs w:val="22"/>
        </w:rPr>
        <w:t>damage</w:t>
      </w:r>
      <w:proofErr w:type="gramEnd"/>
    </w:p>
    <w:p w14:paraId="32449FDD"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No overhanging of boxes as these can create stress areas and become subject to load </w:t>
      </w:r>
      <w:proofErr w:type="gramStart"/>
      <w:r w:rsidRPr="00A02EB1">
        <w:rPr>
          <w:rFonts w:asciiTheme="minorHAnsi" w:hAnsiTheme="minorHAnsi" w:cstheme="minorHAnsi"/>
          <w:sz w:val="22"/>
          <w:szCs w:val="22"/>
        </w:rPr>
        <w:t>failure</w:t>
      </w:r>
      <w:proofErr w:type="gramEnd"/>
    </w:p>
    <w:p w14:paraId="0DB59F08"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Pallet layers must stack flat; product cannot bow in the center of the carton after being taped </w:t>
      </w:r>
      <w:proofErr w:type="gramStart"/>
      <w:r w:rsidRPr="00A02EB1">
        <w:rPr>
          <w:rFonts w:asciiTheme="minorHAnsi" w:hAnsiTheme="minorHAnsi" w:cstheme="minorHAnsi"/>
          <w:sz w:val="22"/>
          <w:szCs w:val="22"/>
        </w:rPr>
        <w:t>shut</w:t>
      </w:r>
      <w:proofErr w:type="gramEnd"/>
    </w:p>
    <w:p w14:paraId="0BA29CCC"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Master Shipping Containers</w:t>
      </w:r>
    </w:p>
    <w:p w14:paraId="7865FBFF" w14:textId="17D157F9"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Moisture Resistant </w:t>
      </w:r>
      <w:r w:rsidR="00765EDD" w:rsidRPr="00A02EB1">
        <w:rPr>
          <w:rFonts w:asciiTheme="minorHAnsi" w:hAnsiTheme="minorHAnsi" w:cstheme="minorHAnsi"/>
          <w:sz w:val="22"/>
          <w:szCs w:val="22"/>
        </w:rPr>
        <w:t>Adhesive (</w:t>
      </w:r>
      <w:r w:rsidRPr="00A02EB1">
        <w:rPr>
          <w:rFonts w:asciiTheme="minorHAnsi" w:hAnsiTheme="minorHAnsi" w:cstheme="minorHAnsi"/>
          <w:sz w:val="22"/>
          <w:szCs w:val="22"/>
        </w:rPr>
        <w:t xml:space="preserve">MRA) must be employed on all corrugate subjected to +75%RH during </w:t>
      </w:r>
      <w:proofErr w:type="gramStart"/>
      <w:r w:rsidRPr="00A02EB1">
        <w:rPr>
          <w:rFonts w:asciiTheme="minorHAnsi" w:hAnsiTheme="minorHAnsi" w:cstheme="minorHAnsi"/>
          <w:sz w:val="22"/>
          <w:szCs w:val="22"/>
        </w:rPr>
        <w:t>transit</w:t>
      </w:r>
      <w:proofErr w:type="gramEnd"/>
    </w:p>
    <w:p w14:paraId="7B81672F" w14:textId="77777777" w:rsidR="00B77C68" w:rsidRPr="00B77C68" w:rsidRDefault="00B77C68" w:rsidP="00B77C68">
      <w:pPr>
        <w:rPr>
          <w:rFonts w:asciiTheme="minorHAnsi" w:hAnsiTheme="minorHAnsi" w:cstheme="minorHAnsi"/>
          <w:sz w:val="22"/>
          <w:szCs w:val="22"/>
        </w:rPr>
      </w:pPr>
    </w:p>
    <w:p w14:paraId="2E60788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It is the supplier’s responsibility for structural quality/integrity while their product is in the CVS supply chain.</w:t>
      </w:r>
    </w:p>
    <w:p w14:paraId="45FC8FA9" w14:textId="77777777" w:rsidR="00B77C68" w:rsidRPr="00B77C68" w:rsidRDefault="00B77C68" w:rsidP="00B77C68">
      <w:pPr>
        <w:rPr>
          <w:rFonts w:asciiTheme="minorHAnsi" w:hAnsiTheme="minorHAnsi" w:cstheme="minorHAnsi"/>
          <w:sz w:val="22"/>
          <w:szCs w:val="22"/>
        </w:rPr>
      </w:pPr>
    </w:p>
    <w:p w14:paraId="05201E37" w14:textId="77777777" w:rsidR="00B77C68" w:rsidRPr="00B77C68" w:rsidRDefault="00B77C68" w:rsidP="00B77C68">
      <w:pPr>
        <w:rPr>
          <w:rFonts w:asciiTheme="minorHAnsi" w:hAnsiTheme="minorHAnsi" w:cstheme="minorHAnsi"/>
          <w:sz w:val="22"/>
          <w:szCs w:val="22"/>
        </w:rPr>
      </w:pPr>
    </w:p>
    <w:p w14:paraId="3C33D2F6" w14:textId="77777777" w:rsidR="00B77C68" w:rsidRPr="00B77C68" w:rsidRDefault="00B77C68" w:rsidP="00B77C68">
      <w:pPr>
        <w:rPr>
          <w:rFonts w:asciiTheme="minorHAnsi" w:hAnsiTheme="minorHAnsi" w:cstheme="minorHAnsi"/>
          <w:sz w:val="22"/>
          <w:szCs w:val="22"/>
        </w:rPr>
      </w:pPr>
    </w:p>
    <w:p w14:paraId="2B30FCF0"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INVOICE AND PACKING LIST</w:t>
      </w:r>
    </w:p>
    <w:p w14:paraId="1164474D" w14:textId="77777777" w:rsidR="00B77C68" w:rsidRPr="00B77C68" w:rsidRDefault="00B77C68" w:rsidP="00B77C68">
      <w:pPr>
        <w:rPr>
          <w:rFonts w:asciiTheme="minorHAnsi" w:hAnsiTheme="minorHAnsi" w:cstheme="minorHAnsi"/>
          <w:b/>
          <w:sz w:val="22"/>
          <w:szCs w:val="22"/>
          <w:u w:val="single"/>
        </w:rPr>
      </w:pPr>
    </w:p>
    <w:p w14:paraId="4F100CB8" w14:textId="77777777" w:rsidR="00B77C68" w:rsidRPr="00B77C68" w:rsidRDefault="00B77C68" w:rsidP="00B77C68">
      <w:pPr>
        <w:rPr>
          <w:rFonts w:asciiTheme="minorHAnsi" w:hAnsiTheme="minorHAnsi" w:cstheme="minorHAnsi"/>
        </w:rPr>
      </w:pPr>
      <w:r w:rsidRPr="00B77C68">
        <w:rPr>
          <w:rFonts w:asciiTheme="minorHAnsi" w:hAnsiTheme="minorHAnsi" w:cstheme="minorHAnsi"/>
          <w:sz w:val="22"/>
          <w:szCs w:val="22"/>
        </w:rPr>
        <w:t>Yusen Logistics web applications for invoice and packing list generation are to be utilized for all shipments.</w:t>
      </w:r>
    </w:p>
    <w:p w14:paraId="35C4CE14" w14:textId="77777777" w:rsidR="00B77C68" w:rsidRDefault="00B77C68" w:rsidP="00B77C68">
      <w:pPr>
        <w:rPr>
          <w:sz w:val="22"/>
          <w:szCs w:val="22"/>
        </w:rPr>
      </w:pPr>
    </w:p>
    <w:p w14:paraId="5A22A9EF" w14:textId="77777777" w:rsidR="00B77C68" w:rsidRDefault="00B77C68" w:rsidP="00B77C68">
      <w:pPr>
        <w:rPr>
          <w:sz w:val="22"/>
          <w:szCs w:val="22"/>
        </w:rPr>
      </w:pPr>
    </w:p>
    <w:p w14:paraId="7EDE1967" w14:textId="77777777" w:rsidR="00B77C68" w:rsidRDefault="00B77C68" w:rsidP="00B77C68">
      <w:pPr>
        <w:rPr>
          <w:sz w:val="22"/>
          <w:szCs w:val="22"/>
        </w:rPr>
      </w:pPr>
    </w:p>
    <w:p w14:paraId="29816D9E" w14:textId="77777777" w:rsidR="00B77C68" w:rsidRDefault="00B77C68" w:rsidP="00B77C68">
      <w:pPr>
        <w:rPr>
          <w:sz w:val="22"/>
          <w:szCs w:val="22"/>
        </w:rPr>
      </w:pPr>
    </w:p>
    <w:p w14:paraId="65572122" w14:textId="77777777" w:rsidR="00B77C68" w:rsidRDefault="00B77C68" w:rsidP="00B77C68">
      <w:pPr>
        <w:rPr>
          <w:sz w:val="22"/>
          <w:szCs w:val="22"/>
        </w:rPr>
      </w:pPr>
    </w:p>
    <w:p w14:paraId="5A9F1447" w14:textId="77777777" w:rsidR="00B77C68" w:rsidRDefault="00B77C68" w:rsidP="00B77C68">
      <w:pPr>
        <w:rPr>
          <w:sz w:val="22"/>
          <w:szCs w:val="22"/>
        </w:rPr>
      </w:pPr>
    </w:p>
    <w:p w14:paraId="23D9DC75" w14:textId="77777777" w:rsidR="00B77C68" w:rsidRDefault="00B77C68" w:rsidP="00B77C68">
      <w:pPr>
        <w:rPr>
          <w:sz w:val="22"/>
          <w:szCs w:val="22"/>
        </w:rPr>
      </w:pPr>
    </w:p>
    <w:p w14:paraId="77EB4739" w14:textId="77777777" w:rsidR="00B77C68" w:rsidRDefault="00B77C68" w:rsidP="00B77C68">
      <w:pPr>
        <w:rPr>
          <w:sz w:val="22"/>
          <w:szCs w:val="22"/>
        </w:rPr>
      </w:pPr>
    </w:p>
    <w:p w14:paraId="181843EE" w14:textId="77777777" w:rsidR="00B77C68" w:rsidRDefault="00B77C68" w:rsidP="00B77C68">
      <w:pPr>
        <w:rPr>
          <w:sz w:val="22"/>
          <w:szCs w:val="22"/>
        </w:rPr>
      </w:pPr>
    </w:p>
    <w:p w14:paraId="75F2BC6D" w14:textId="77777777" w:rsidR="00B77C68" w:rsidRDefault="00B77C68" w:rsidP="00B77C68">
      <w:pPr>
        <w:rPr>
          <w:sz w:val="22"/>
          <w:szCs w:val="22"/>
        </w:rPr>
      </w:pPr>
    </w:p>
    <w:p w14:paraId="7C339FEC" w14:textId="77777777" w:rsidR="00B77C68" w:rsidRDefault="00B77C68" w:rsidP="00B77C68">
      <w:pPr>
        <w:rPr>
          <w:sz w:val="22"/>
          <w:szCs w:val="22"/>
        </w:rPr>
      </w:pPr>
    </w:p>
    <w:p w14:paraId="638B2A87" w14:textId="77777777" w:rsidR="00B77C68" w:rsidRDefault="00B77C68" w:rsidP="00B77C68">
      <w:pPr>
        <w:rPr>
          <w:sz w:val="22"/>
          <w:szCs w:val="22"/>
        </w:rPr>
      </w:pPr>
    </w:p>
    <w:p w14:paraId="6CEB5861" w14:textId="77777777" w:rsidR="00B77C68" w:rsidRPr="00B77C68" w:rsidRDefault="00B77C68" w:rsidP="00B77C68">
      <w:pPr>
        <w:rPr>
          <w:rFonts w:asciiTheme="minorHAnsi" w:hAnsiTheme="minorHAnsi" w:cstheme="minorHAnsi"/>
          <w:sz w:val="22"/>
          <w:szCs w:val="22"/>
        </w:rPr>
      </w:pPr>
    </w:p>
    <w:p w14:paraId="1BAA6B30" w14:textId="77777777" w:rsidR="002D4421" w:rsidRDefault="002D4421">
      <w:pPr>
        <w:spacing w:after="160" w:line="259" w:lineRule="auto"/>
        <w:rPr>
          <w:rFonts w:asciiTheme="minorHAnsi" w:eastAsiaTheme="minorHAnsi" w:hAnsiTheme="minorHAnsi" w:cstheme="minorHAnsi"/>
          <w:b/>
          <w:color w:val="FF0000"/>
          <w:sz w:val="28"/>
          <w:szCs w:val="28"/>
        </w:rPr>
      </w:pPr>
      <w:bookmarkStart w:id="17" w:name="_Toc9491264"/>
      <w:bookmarkEnd w:id="13"/>
      <w:bookmarkEnd w:id="14"/>
      <w:bookmarkEnd w:id="15"/>
      <w:bookmarkEnd w:id="16"/>
      <w:r>
        <w:rPr>
          <w:rFonts w:asciiTheme="minorHAnsi" w:eastAsiaTheme="minorHAnsi" w:hAnsiTheme="minorHAnsi" w:cstheme="minorHAnsi"/>
          <w:b/>
          <w:color w:val="FF0000"/>
          <w:sz w:val="28"/>
          <w:szCs w:val="28"/>
        </w:rPr>
        <w:br w:type="page"/>
      </w:r>
    </w:p>
    <w:p w14:paraId="73DEE448" w14:textId="77777777" w:rsidR="002D4421" w:rsidRDefault="002D4421" w:rsidP="002D4421">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ITEM PRESENTATION</w:t>
      </w:r>
    </w:p>
    <w:p w14:paraId="48E881D0" w14:textId="77777777" w:rsidR="002D4421" w:rsidRDefault="002D4421" w:rsidP="00B77C68">
      <w:pPr>
        <w:rPr>
          <w:rFonts w:asciiTheme="minorHAnsi" w:hAnsiTheme="minorHAnsi" w:cstheme="minorHAnsi"/>
          <w:sz w:val="22"/>
        </w:rPr>
      </w:pPr>
    </w:p>
    <w:p w14:paraId="1AC8D285"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Genesis Global Sourcing is the Asia sourcing representative exclusive to CVS. </w:t>
      </w:r>
    </w:p>
    <w:p w14:paraId="2540F682"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 </w:t>
      </w:r>
    </w:p>
    <w:p w14:paraId="483DA9ED" w14:textId="31B68A3C"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All Direct Import suppliers and factories must complete the Genesis </w:t>
      </w:r>
      <w:r w:rsidR="00765EDD" w:rsidRPr="00B77C68">
        <w:rPr>
          <w:rFonts w:asciiTheme="minorHAnsi" w:hAnsiTheme="minorHAnsi" w:cstheme="minorHAnsi"/>
          <w:sz w:val="22"/>
        </w:rPr>
        <w:t>Pre-Qualification</w:t>
      </w:r>
      <w:r w:rsidRPr="00B77C68">
        <w:rPr>
          <w:rFonts w:asciiTheme="minorHAnsi" w:hAnsiTheme="minorHAnsi" w:cstheme="minorHAnsi"/>
          <w:sz w:val="22"/>
        </w:rPr>
        <w:t xml:space="preserve"> Process before submitting Import quotations to CVS.  Compliance is mandatory </w:t>
      </w:r>
      <w:r w:rsidR="00765EDD" w:rsidRPr="00B77C68">
        <w:rPr>
          <w:rFonts w:asciiTheme="minorHAnsi" w:hAnsiTheme="minorHAnsi" w:cstheme="minorHAnsi"/>
          <w:sz w:val="22"/>
        </w:rPr>
        <w:t>to</w:t>
      </w:r>
      <w:r w:rsidRPr="00B77C68">
        <w:rPr>
          <w:rFonts w:asciiTheme="minorHAnsi" w:hAnsiTheme="minorHAnsi" w:cstheme="minorHAnsi"/>
          <w:sz w:val="22"/>
        </w:rPr>
        <w:t xml:space="preserve"> become an import supplier for CVS.</w:t>
      </w:r>
    </w:p>
    <w:p w14:paraId="00ACB4A1" w14:textId="77777777" w:rsidR="00B77C68" w:rsidRPr="00B77C68" w:rsidRDefault="00B77C68" w:rsidP="00B77C68">
      <w:pPr>
        <w:rPr>
          <w:rFonts w:asciiTheme="minorHAnsi" w:hAnsiTheme="minorHAnsi" w:cstheme="minorHAnsi"/>
          <w:sz w:val="22"/>
        </w:rPr>
      </w:pPr>
    </w:p>
    <w:p w14:paraId="7C9A3B8F"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Information regarding this process including required documentation may be obtained by contacting Genesis at:  </w:t>
      </w:r>
      <w:hyperlink r:id="rId24" w:history="1">
        <w:r w:rsidRPr="00B77C68">
          <w:rPr>
            <w:rStyle w:val="Hyperlink"/>
            <w:rFonts w:asciiTheme="minorHAnsi" w:hAnsiTheme="minorHAnsi" w:cstheme="minorHAnsi"/>
            <w:sz w:val="22"/>
          </w:rPr>
          <w:t>CVSInformation@genesisglobalhk.com</w:t>
        </w:r>
      </w:hyperlink>
      <w:r w:rsidRPr="00B77C68">
        <w:rPr>
          <w:rFonts w:asciiTheme="minorHAnsi" w:hAnsiTheme="minorHAnsi" w:cstheme="minorHAnsi"/>
          <w:sz w:val="22"/>
        </w:rPr>
        <w:t xml:space="preserve"> </w:t>
      </w:r>
    </w:p>
    <w:p w14:paraId="43EBCA32" w14:textId="77777777" w:rsidR="00B77C68" w:rsidRPr="00B77C68" w:rsidRDefault="00B77C68" w:rsidP="00B77C68">
      <w:pPr>
        <w:rPr>
          <w:rFonts w:asciiTheme="minorHAnsi" w:hAnsiTheme="minorHAnsi" w:cstheme="minorHAnsi"/>
          <w:sz w:val="22"/>
        </w:rPr>
      </w:pPr>
    </w:p>
    <w:p w14:paraId="47B8BF19"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All direct import quotations are submitted through Genesis Hong Kong using an on-line portal. The Genesis team will submit the New Item Forms to CVS. Import suppliers should not submit New Item Forms directly to CVS.</w:t>
      </w:r>
    </w:p>
    <w:p w14:paraId="1588013E" w14:textId="77777777" w:rsidR="00B77C68" w:rsidRPr="00B77C68" w:rsidRDefault="00B77C68" w:rsidP="00B77C68">
      <w:pPr>
        <w:rPr>
          <w:rFonts w:asciiTheme="minorHAnsi" w:hAnsiTheme="minorHAnsi" w:cstheme="minorHAnsi"/>
          <w:sz w:val="22"/>
          <w:szCs w:val="22"/>
        </w:rPr>
      </w:pPr>
    </w:p>
    <w:p w14:paraId="1DA4753A"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Any supplier updates or revisions to Import quotes will be routed through the Genesis team in Asia.</w:t>
      </w:r>
    </w:p>
    <w:p w14:paraId="4931F368" w14:textId="77777777" w:rsidR="00B77C68" w:rsidRPr="00B77C68" w:rsidRDefault="00B77C68" w:rsidP="00B77C68">
      <w:pPr>
        <w:rPr>
          <w:rFonts w:asciiTheme="minorHAnsi" w:hAnsiTheme="minorHAnsi" w:cstheme="minorHAnsi"/>
          <w:sz w:val="22"/>
        </w:rPr>
      </w:pPr>
    </w:p>
    <w:p w14:paraId="1C53C59C"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Genesis US Contact</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Genesis Hong Kong Contact</w:t>
      </w:r>
    </w:p>
    <w:p w14:paraId="54D0A991"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Thomas Logan </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Eunice Sum</w:t>
      </w:r>
    </w:p>
    <w:p w14:paraId="64060CD8"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Vice President - CVS Operations</w:t>
      </w:r>
      <w:r w:rsidRPr="00B77C68">
        <w:rPr>
          <w:rFonts w:asciiTheme="minorHAnsi" w:hAnsiTheme="minorHAnsi" w:cstheme="minorHAnsi"/>
          <w:sz w:val="22"/>
        </w:rPr>
        <w:tab/>
      </w:r>
      <w:r w:rsidRPr="00B77C68">
        <w:rPr>
          <w:rFonts w:asciiTheme="minorHAnsi" w:hAnsiTheme="minorHAnsi" w:cstheme="minorHAnsi"/>
          <w:sz w:val="22"/>
        </w:rPr>
        <w:tab/>
      </w:r>
      <w:r w:rsidR="00F2747E">
        <w:rPr>
          <w:rFonts w:asciiTheme="minorHAnsi" w:hAnsiTheme="minorHAnsi" w:cstheme="minorHAnsi"/>
          <w:sz w:val="22"/>
        </w:rPr>
        <w:tab/>
      </w:r>
      <w:r w:rsidRPr="00B77C68">
        <w:rPr>
          <w:rFonts w:asciiTheme="minorHAnsi" w:hAnsiTheme="minorHAnsi" w:cstheme="minorHAnsi"/>
          <w:sz w:val="22"/>
        </w:rPr>
        <w:t>Assistant General Manager - Merchandising</w:t>
      </w:r>
    </w:p>
    <w:p w14:paraId="5727AD42" w14:textId="77777777" w:rsidR="00B77C68" w:rsidRPr="00B77C68" w:rsidRDefault="00B61477" w:rsidP="00B77C68">
      <w:pPr>
        <w:rPr>
          <w:rFonts w:asciiTheme="minorHAnsi" w:hAnsiTheme="minorHAnsi" w:cstheme="minorHAnsi"/>
          <w:sz w:val="22"/>
        </w:rPr>
      </w:pPr>
      <w:hyperlink r:id="rId25" w:history="1">
        <w:r w:rsidR="00B77C68" w:rsidRPr="00B77C68">
          <w:rPr>
            <w:rStyle w:val="Hyperlink"/>
            <w:rFonts w:asciiTheme="minorHAnsi" w:hAnsiTheme="minorHAnsi" w:cstheme="minorHAnsi"/>
            <w:sz w:val="22"/>
          </w:rPr>
          <w:t>Thomas.Logan2@cvscaremark.com</w:t>
        </w:r>
      </w:hyperlink>
      <w:r w:rsidR="00B77C68" w:rsidRPr="00B77C68">
        <w:rPr>
          <w:rFonts w:asciiTheme="minorHAnsi" w:hAnsiTheme="minorHAnsi" w:cstheme="minorHAnsi"/>
          <w:sz w:val="22"/>
        </w:rPr>
        <w:tab/>
      </w:r>
      <w:r w:rsidR="00B77C68" w:rsidRPr="00B77C68">
        <w:rPr>
          <w:rFonts w:asciiTheme="minorHAnsi" w:hAnsiTheme="minorHAnsi" w:cstheme="minorHAnsi"/>
          <w:sz w:val="22"/>
        </w:rPr>
        <w:tab/>
      </w:r>
      <w:hyperlink r:id="rId26" w:history="1">
        <w:r w:rsidR="00B77C68" w:rsidRPr="00B77C68">
          <w:rPr>
            <w:rStyle w:val="Hyperlink"/>
            <w:rFonts w:asciiTheme="minorHAnsi" w:hAnsiTheme="minorHAnsi" w:cstheme="minorHAnsi"/>
            <w:sz w:val="22"/>
          </w:rPr>
          <w:t>Eunice@genesisglobalhk.com</w:t>
        </w:r>
      </w:hyperlink>
    </w:p>
    <w:p w14:paraId="282EA14F" w14:textId="77777777" w:rsidR="00B77C68" w:rsidRPr="00B77C68" w:rsidRDefault="00B77C68" w:rsidP="00B77C68">
      <w:pPr>
        <w:rPr>
          <w:rFonts w:asciiTheme="minorHAnsi" w:hAnsiTheme="minorHAnsi" w:cstheme="minorHAnsi"/>
        </w:rPr>
      </w:pPr>
    </w:p>
    <w:p w14:paraId="1FEF0F7F" w14:textId="77777777" w:rsidR="00B77C68" w:rsidRPr="00B77C68" w:rsidRDefault="00B77C68" w:rsidP="00B77C68">
      <w:pPr>
        <w:rPr>
          <w:rFonts w:asciiTheme="minorHAnsi" w:hAnsiTheme="minorHAnsi" w:cstheme="minorHAnsi"/>
          <w:sz w:val="22"/>
          <w:szCs w:val="22"/>
        </w:rPr>
      </w:pPr>
    </w:p>
    <w:bookmarkEnd w:id="17"/>
    <w:p w14:paraId="31322CAA" w14:textId="77777777" w:rsidR="00F2747E" w:rsidRPr="00F2747E" w:rsidRDefault="00F2747E" w:rsidP="00F2747E">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DIRECT IMPORT PAYMENT PROCESS</w:t>
      </w:r>
    </w:p>
    <w:p w14:paraId="6CE85211" w14:textId="77777777" w:rsidR="00F2747E" w:rsidRDefault="00F2747E" w:rsidP="00B77C68">
      <w:pPr>
        <w:rPr>
          <w:rFonts w:asciiTheme="minorHAnsi" w:hAnsiTheme="minorHAnsi" w:cstheme="minorHAnsi"/>
          <w:sz w:val="22"/>
          <w:szCs w:val="22"/>
        </w:rPr>
      </w:pPr>
    </w:p>
    <w:p w14:paraId="27A14DFD"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t>All direct import shipments are paid via Open Account Transactions (OATs) managed by The Bank of New York Mellon on behalf of CVS.  All pertinent documents stipulated on OATs must be forwarded to BNY Mellon.  Invoices should not be submitted to CVS via EDI transmission, nor mailed directly to CVS.</w:t>
      </w:r>
    </w:p>
    <w:p w14:paraId="7239A778" w14:textId="77777777" w:rsidR="003F3C60" w:rsidRPr="00DF3885" w:rsidRDefault="003F3C60" w:rsidP="003F3C60">
      <w:pPr>
        <w:rPr>
          <w:rFonts w:asciiTheme="minorHAnsi" w:hAnsiTheme="minorHAnsi" w:cstheme="minorHAnsi"/>
        </w:rPr>
      </w:pPr>
    </w:p>
    <w:p w14:paraId="28DA8827"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b/>
          <w:bCs/>
          <w:sz w:val="22"/>
          <w:szCs w:val="22"/>
          <w:u w:val="single"/>
        </w:rPr>
        <w:t>Current terms for Open Accounts are sight + 60 days</w:t>
      </w:r>
      <w:r w:rsidRPr="00DF3885">
        <w:rPr>
          <w:rFonts w:asciiTheme="minorHAnsi" w:hAnsiTheme="minorHAnsi" w:cstheme="minorHAnsi"/>
          <w:b/>
          <w:bCs/>
          <w:sz w:val="22"/>
          <w:szCs w:val="22"/>
        </w:rPr>
        <w:t>.</w:t>
      </w:r>
      <w:r w:rsidRPr="00DF3885">
        <w:rPr>
          <w:rFonts w:asciiTheme="minorHAnsi" w:hAnsiTheme="minorHAnsi" w:cstheme="minorHAnsi"/>
          <w:sz w:val="22"/>
          <w:szCs w:val="22"/>
        </w:rPr>
        <w:t xml:space="preserve"> (Sight is defined as the day documents are received by BNY Mellon and deemed accurate and complete for payment.)</w:t>
      </w:r>
    </w:p>
    <w:p w14:paraId="62A606D3" w14:textId="77777777" w:rsidR="003F3C60" w:rsidRPr="00DF3885" w:rsidRDefault="003F3C60" w:rsidP="003F3C60">
      <w:pPr>
        <w:ind w:firstLine="720"/>
        <w:rPr>
          <w:rFonts w:asciiTheme="minorHAnsi" w:hAnsiTheme="minorHAnsi" w:cstheme="minorHAnsi"/>
        </w:rPr>
      </w:pPr>
    </w:p>
    <w:p w14:paraId="1660B182" w14:textId="1A1ACDCE" w:rsidR="003F3C60" w:rsidRPr="008F0D8F" w:rsidRDefault="003F3C60" w:rsidP="003F3C60">
      <w:pPr>
        <w:rPr>
          <w:rFonts w:asciiTheme="minorHAnsi" w:hAnsiTheme="minorHAnsi" w:cstheme="minorHAnsi"/>
          <w:bCs/>
          <w:sz w:val="22"/>
          <w:szCs w:val="22"/>
        </w:rPr>
      </w:pPr>
      <w:r w:rsidRPr="00DF3885">
        <w:rPr>
          <w:rFonts w:asciiTheme="minorHAnsi" w:hAnsiTheme="minorHAnsi" w:cstheme="minorHAnsi"/>
          <w:sz w:val="22"/>
          <w:szCs w:val="22"/>
        </w:rPr>
        <w:t xml:space="preserve">New suppliers are required to submit an Open Account Vendor Profile to CVS </w:t>
      </w:r>
      <w:r>
        <w:rPr>
          <w:rFonts w:asciiTheme="minorHAnsi" w:hAnsiTheme="minorHAnsi" w:cstheme="minorHAnsi"/>
          <w:sz w:val="22"/>
          <w:szCs w:val="22"/>
        </w:rPr>
        <w:t>including primary and secondary contacts and b</w:t>
      </w:r>
      <w:r w:rsidRPr="00DF3885">
        <w:rPr>
          <w:rFonts w:asciiTheme="minorHAnsi" w:hAnsiTheme="minorHAnsi" w:cstheme="minorHAnsi"/>
          <w:sz w:val="22"/>
          <w:szCs w:val="22"/>
        </w:rPr>
        <w:t>anking information</w:t>
      </w:r>
      <w:r>
        <w:rPr>
          <w:rFonts w:asciiTheme="minorHAnsi" w:hAnsiTheme="minorHAnsi" w:cstheme="minorHAnsi"/>
          <w:sz w:val="22"/>
          <w:szCs w:val="22"/>
        </w:rPr>
        <w:t>,</w:t>
      </w:r>
      <w:r w:rsidRPr="00DF3885">
        <w:rPr>
          <w:rFonts w:asciiTheme="minorHAnsi" w:hAnsiTheme="minorHAnsi" w:cstheme="minorHAnsi"/>
          <w:sz w:val="22"/>
          <w:szCs w:val="22"/>
        </w:rPr>
        <w:t xml:space="preserve"> prior to purchase order release</w:t>
      </w:r>
      <w:r w:rsidR="00214400">
        <w:rPr>
          <w:rFonts w:asciiTheme="minorHAnsi" w:hAnsiTheme="minorHAnsi" w:cstheme="minorHAnsi"/>
          <w:sz w:val="22"/>
          <w:szCs w:val="22"/>
        </w:rPr>
        <w:t xml:space="preserve"> - </w:t>
      </w:r>
      <w:r w:rsidR="00214400" w:rsidRPr="009C5380">
        <w:rPr>
          <w:rFonts w:asciiTheme="minorHAnsi" w:hAnsiTheme="minorHAnsi" w:cstheme="minorHAnsi"/>
          <w:b/>
          <w:bCs/>
          <w:sz w:val="22"/>
          <w:szCs w:val="22"/>
        </w:rPr>
        <w:t>to the CVS category manager</w:t>
      </w:r>
      <w:r w:rsidRPr="00DF3885">
        <w:rPr>
          <w:rFonts w:asciiTheme="minorHAnsi" w:hAnsiTheme="minorHAnsi" w:cstheme="minorHAnsi"/>
          <w:sz w:val="22"/>
          <w:szCs w:val="22"/>
        </w:rPr>
        <w:t xml:space="preserve">.  </w:t>
      </w:r>
      <w:r>
        <w:rPr>
          <w:rFonts w:asciiTheme="minorHAnsi" w:hAnsiTheme="minorHAnsi" w:cstheme="minorHAnsi"/>
          <w:b/>
          <w:bCs/>
          <w:sz w:val="22"/>
          <w:szCs w:val="22"/>
        </w:rPr>
        <w:t>N</w:t>
      </w:r>
      <w:r w:rsidRPr="00DF3885">
        <w:rPr>
          <w:rFonts w:asciiTheme="minorHAnsi" w:hAnsiTheme="minorHAnsi" w:cstheme="minorHAnsi"/>
          <w:b/>
          <w:bCs/>
          <w:sz w:val="22"/>
          <w:szCs w:val="22"/>
        </w:rPr>
        <w:t xml:space="preserve">ew suppliers that need to provide a profile for set up on Open Account, please </w:t>
      </w:r>
      <w:r w:rsidR="009C5380">
        <w:rPr>
          <w:rFonts w:asciiTheme="minorHAnsi" w:hAnsiTheme="minorHAnsi" w:cstheme="minorHAnsi"/>
          <w:b/>
          <w:bCs/>
          <w:sz w:val="22"/>
          <w:szCs w:val="22"/>
        </w:rPr>
        <w:t>forward to the CVS category manager with a cc to</w:t>
      </w:r>
      <w:r>
        <w:rPr>
          <w:rFonts w:asciiTheme="minorHAnsi" w:hAnsiTheme="minorHAnsi" w:cstheme="minorHAnsi"/>
          <w:bCs/>
          <w:sz w:val="22"/>
          <w:szCs w:val="22"/>
        </w:rPr>
        <w:t xml:space="preserve"> </w:t>
      </w:r>
      <w:r w:rsidRPr="00DF3885">
        <w:rPr>
          <w:rFonts w:asciiTheme="minorHAnsi" w:hAnsiTheme="minorHAnsi" w:cstheme="minorHAnsi"/>
          <w:b/>
          <w:bCs/>
          <w:sz w:val="22"/>
          <w:szCs w:val="22"/>
        </w:rPr>
        <w:t xml:space="preserve">Denise Ehnes at:  </w:t>
      </w:r>
      <w:hyperlink r:id="rId27" w:history="1">
        <w:r w:rsidRPr="00DF3885">
          <w:rPr>
            <w:rStyle w:val="Hyperlink"/>
            <w:rFonts w:asciiTheme="minorHAnsi" w:hAnsiTheme="minorHAnsi" w:cstheme="minorHAnsi"/>
            <w:sz w:val="22"/>
            <w:szCs w:val="22"/>
          </w:rPr>
          <w:t>Denise.Ehnes@cvshealth.com</w:t>
        </w:r>
      </w:hyperlink>
      <w:r>
        <w:rPr>
          <w:rFonts w:asciiTheme="minorHAnsi" w:hAnsiTheme="minorHAnsi" w:cstheme="minorHAnsi"/>
          <w:sz w:val="22"/>
          <w:szCs w:val="22"/>
        </w:rPr>
        <w:t xml:space="preserve"> and</w:t>
      </w:r>
      <w:r w:rsidRPr="00DF3885">
        <w:rPr>
          <w:rFonts w:asciiTheme="minorHAnsi" w:hAnsiTheme="minorHAnsi" w:cstheme="minorHAnsi"/>
          <w:sz w:val="22"/>
          <w:szCs w:val="22"/>
        </w:rPr>
        <w:t xml:space="preserve"> Elaine Lamoureux</w:t>
      </w:r>
      <w:r>
        <w:rPr>
          <w:rFonts w:asciiTheme="minorHAnsi" w:hAnsiTheme="minorHAnsi" w:cstheme="minorHAnsi"/>
          <w:sz w:val="22"/>
          <w:szCs w:val="22"/>
        </w:rPr>
        <w:t xml:space="preserve"> at</w:t>
      </w:r>
      <w:r w:rsidRPr="00DF3885">
        <w:rPr>
          <w:rFonts w:asciiTheme="minorHAnsi" w:hAnsiTheme="minorHAnsi" w:cstheme="minorHAnsi"/>
          <w:sz w:val="22"/>
          <w:szCs w:val="22"/>
        </w:rPr>
        <w:t xml:space="preserve"> </w:t>
      </w:r>
      <w:hyperlink r:id="rId28" w:history="1">
        <w:r w:rsidRPr="000209A6">
          <w:rPr>
            <w:rStyle w:val="Hyperlink"/>
            <w:rFonts w:asciiTheme="minorHAnsi" w:hAnsiTheme="minorHAnsi" w:cstheme="minorHAnsi"/>
            <w:sz w:val="22"/>
            <w:szCs w:val="22"/>
          </w:rPr>
          <w:t>Elaine.Lamoureux@cvshealth.com</w:t>
        </w:r>
      </w:hyperlink>
    </w:p>
    <w:p w14:paraId="16868E70"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br/>
      </w:r>
      <w:r>
        <w:rPr>
          <w:rFonts w:asciiTheme="minorHAnsi" w:hAnsiTheme="minorHAnsi" w:cstheme="minorHAnsi"/>
          <w:sz w:val="22"/>
          <w:szCs w:val="22"/>
        </w:rPr>
        <w:t xml:space="preserve">Subsequent </w:t>
      </w:r>
      <w:r w:rsidRPr="00DF3885">
        <w:rPr>
          <w:rFonts w:asciiTheme="minorHAnsi" w:hAnsiTheme="minorHAnsi" w:cstheme="minorHAnsi"/>
          <w:sz w:val="22"/>
          <w:szCs w:val="22"/>
        </w:rPr>
        <w:t xml:space="preserve">OAT detail, instructions, and remittance advices will be e-mailed </w:t>
      </w:r>
      <w:r>
        <w:rPr>
          <w:rFonts w:asciiTheme="minorHAnsi" w:hAnsiTheme="minorHAnsi" w:cstheme="minorHAnsi"/>
          <w:sz w:val="22"/>
          <w:szCs w:val="22"/>
        </w:rPr>
        <w:t xml:space="preserve">by BNY Mellon </w:t>
      </w:r>
      <w:r w:rsidRPr="00DF3885">
        <w:rPr>
          <w:rFonts w:asciiTheme="minorHAnsi" w:hAnsiTheme="minorHAnsi" w:cstheme="minorHAnsi"/>
          <w:sz w:val="22"/>
          <w:szCs w:val="22"/>
        </w:rPr>
        <w:t xml:space="preserve">to the contacts listed on this form.  </w:t>
      </w:r>
      <w:r>
        <w:rPr>
          <w:rFonts w:asciiTheme="minorHAnsi" w:hAnsiTheme="minorHAnsi" w:cstheme="minorHAnsi"/>
          <w:sz w:val="22"/>
          <w:szCs w:val="22"/>
        </w:rPr>
        <w:t>C</w:t>
      </w:r>
      <w:r w:rsidRPr="00DF3885">
        <w:rPr>
          <w:rFonts w:asciiTheme="minorHAnsi" w:hAnsiTheme="minorHAnsi" w:cstheme="minorHAnsi"/>
          <w:sz w:val="22"/>
          <w:szCs w:val="22"/>
        </w:rPr>
        <w:t xml:space="preserve">ontacts listed in the Vendor Profile are the only parties that will be forwarded this information.  </w:t>
      </w:r>
      <w:r>
        <w:rPr>
          <w:rFonts w:asciiTheme="minorHAnsi" w:hAnsiTheme="minorHAnsi" w:cstheme="minorHAnsi"/>
          <w:sz w:val="22"/>
          <w:szCs w:val="22"/>
        </w:rPr>
        <w:t xml:space="preserve">The information listed on the cover letter submitted for presentations must mirror the information provided on the Vendor Form exactly, to avoid payment delays.  </w:t>
      </w:r>
    </w:p>
    <w:p w14:paraId="431319BB" w14:textId="77777777" w:rsidR="003F3C60" w:rsidRPr="00DF3885" w:rsidRDefault="003F3C60" w:rsidP="003F3C60">
      <w:pPr>
        <w:ind w:left="450"/>
        <w:rPr>
          <w:rFonts w:asciiTheme="minorHAnsi" w:hAnsiTheme="minorHAnsi" w:cstheme="minorHAnsi"/>
        </w:rPr>
      </w:pPr>
    </w:p>
    <w:p w14:paraId="4ECEF9DE" w14:textId="473F2DC1" w:rsidR="003F3C60" w:rsidRPr="00DF3885" w:rsidRDefault="003F3C60" w:rsidP="003F3C60">
      <w:pPr>
        <w:spacing w:after="240"/>
        <w:rPr>
          <w:rFonts w:asciiTheme="minorHAnsi" w:hAnsiTheme="minorHAnsi" w:cstheme="minorHAnsi"/>
          <w:bCs/>
          <w:sz w:val="22"/>
          <w:szCs w:val="22"/>
        </w:rPr>
      </w:pPr>
      <w:r w:rsidRPr="00DF3885">
        <w:rPr>
          <w:rFonts w:asciiTheme="minorHAnsi" w:hAnsiTheme="minorHAnsi" w:cstheme="minorHAnsi"/>
          <w:bCs/>
          <w:sz w:val="22"/>
          <w:szCs w:val="22"/>
        </w:rPr>
        <w:t xml:space="preserve">Suppliers with general questions about the CVS Open Account program can contact BNY Mellon using the email address:  </w:t>
      </w:r>
      <w:hyperlink r:id="rId29" w:history="1">
        <w:r w:rsidR="00337827" w:rsidRPr="00337827">
          <w:rPr>
            <w:rStyle w:val="Hyperlink"/>
            <w:rFonts w:asciiTheme="minorHAnsi" w:hAnsiTheme="minorHAnsi" w:cstheme="minorHAnsi"/>
            <w:sz w:val="22"/>
            <w:szCs w:val="22"/>
          </w:rPr>
          <w:t>Trade.Inquiries@BNYMellon.com</w:t>
        </w:r>
      </w:hyperlink>
      <w:r w:rsidRPr="00DF3885">
        <w:rPr>
          <w:rFonts w:asciiTheme="minorHAnsi" w:hAnsiTheme="minorHAnsi" w:cstheme="minorHAnsi"/>
          <w:bCs/>
          <w:sz w:val="22"/>
          <w:szCs w:val="22"/>
        </w:rPr>
        <w:t xml:space="preserve">  </w:t>
      </w:r>
    </w:p>
    <w:p w14:paraId="755498CE" w14:textId="77777777" w:rsidR="003F3C60" w:rsidRPr="00DF3885" w:rsidRDefault="003F3C60" w:rsidP="003F3C60">
      <w:pPr>
        <w:spacing w:after="240"/>
        <w:rPr>
          <w:rFonts w:asciiTheme="minorHAnsi" w:eastAsia="Calibri" w:hAnsiTheme="minorHAnsi" w:cstheme="minorHAnsi"/>
          <w:sz w:val="22"/>
          <w:lang w:eastAsia="zh-CN"/>
        </w:rPr>
      </w:pPr>
      <w:r w:rsidRPr="00DF3885">
        <w:rPr>
          <w:rFonts w:asciiTheme="minorHAnsi" w:eastAsia="Calibri" w:hAnsiTheme="minorHAnsi" w:cstheme="minorHAnsi"/>
          <w:b/>
          <w:bCs/>
          <w:i/>
          <w:iCs/>
          <w:sz w:val="22"/>
          <w:lang w:eastAsia="zh-CN"/>
        </w:rPr>
        <w:t>Note:</w:t>
      </w:r>
      <w:r w:rsidRPr="00DF3885">
        <w:rPr>
          <w:rFonts w:asciiTheme="minorHAnsi" w:eastAsia="Calibri" w:hAnsiTheme="minorHAnsi" w:cstheme="minorHAnsi"/>
          <w:sz w:val="22"/>
          <w:lang w:eastAsia="zh-CN"/>
        </w:rPr>
        <w:t xml:space="preserve">  BNY Mellon's pricing for processing open account transactions will be a flat fee plus courier fee for a maximum 20 POs per drawing/presentation, while each additional PO on top of the 20 POs will be charged at a per PO cost.  BNY will provide actual costs.  A single drawing can comprise any number of document sets (invoices, packing lists, etc.), </w:t>
      </w:r>
      <w:proofErr w:type="gramStart"/>
      <w:r w:rsidRPr="00DF3885">
        <w:rPr>
          <w:rFonts w:asciiTheme="minorHAnsi" w:eastAsia="Calibri" w:hAnsiTheme="minorHAnsi" w:cstheme="minorHAnsi"/>
          <w:sz w:val="22"/>
          <w:lang w:eastAsia="zh-CN"/>
        </w:rPr>
        <w:t>as long as</w:t>
      </w:r>
      <w:proofErr w:type="gramEnd"/>
      <w:r w:rsidRPr="00DF3885">
        <w:rPr>
          <w:rFonts w:asciiTheme="minorHAnsi" w:eastAsia="Calibri" w:hAnsiTheme="minorHAnsi" w:cstheme="minorHAnsi"/>
          <w:sz w:val="22"/>
          <w:lang w:eastAsia="zh-CN"/>
        </w:rPr>
        <w:t xml:space="preserve"> those sets are accompanied by 1 cover letter indicating 1 OAT Reference No. </w:t>
      </w:r>
    </w:p>
    <w:p w14:paraId="49770AE6" w14:textId="6DB207BE" w:rsidR="00050B14" w:rsidRPr="003F3C60" w:rsidRDefault="003F3C60" w:rsidP="003F3C60">
      <w:pPr>
        <w:spacing w:after="240"/>
        <w:jc w:val="both"/>
        <w:rPr>
          <w:rFonts w:asciiTheme="minorHAnsi" w:eastAsia="Calibri" w:hAnsiTheme="minorHAnsi" w:cstheme="minorHAnsi"/>
          <w:sz w:val="22"/>
          <w:lang w:eastAsia="zh-CN"/>
        </w:rPr>
      </w:pPr>
      <w:r w:rsidRPr="00DF3885">
        <w:rPr>
          <w:rFonts w:asciiTheme="minorHAnsi" w:eastAsia="Calibri" w:hAnsiTheme="minorHAnsi" w:cstheme="minorHAnsi"/>
          <w:sz w:val="22"/>
          <w:lang w:eastAsia="zh-CN"/>
        </w:rPr>
        <w:t xml:space="preserve">i.e. </w:t>
      </w:r>
      <w:r>
        <w:rPr>
          <w:rFonts w:asciiTheme="minorHAnsi" w:eastAsia="Calibri" w:hAnsiTheme="minorHAnsi" w:cstheme="minorHAnsi"/>
          <w:sz w:val="22"/>
          <w:lang w:eastAsia="zh-CN"/>
        </w:rPr>
        <w:t xml:space="preserve"> </w:t>
      </w:r>
      <w:r w:rsidRPr="00DF3885">
        <w:rPr>
          <w:rFonts w:asciiTheme="minorHAnsi" w:eastAsia="Calibri" w:hAnsiTheme="minorHAnsi" w:cstheme="minorHAnsi"/>
          <w:sz w:val="22"/>
          <w:lang w:eastAsia="zh-CN"/>
        </w:rPr>
        <w:t xml:space="preserve">Sets of documents (FCRs, invoices, packing lists) may be presented for </w:t>
      </w:r>
      <w:r>
        <w:rPr>
          <w:rFonts w:asciiTheme="minorHAnsi" w:eastAsia="Calibri" w:hAnsiTheme="minorHAnsi" w:cstheme="minorHAnsi"/>
          <w:sz w:val="22"/>
          <w:lang w:eastAsia="zh-CN"/>
        </w:rPr>
        <w:t>up to 20</w:t>
      </w:r>
      <w:r w:rsidRPr="00DF3885">
        <w:rPr>
          <w:rFonts w:asciiTheme="minorHAnsi" w:eastAsia="Calibri" w:hAnsiTheme="minorHAnsi" w:cstheme="minorHAnsi"/>
          <w:sz w:val="22"/>
          <w:lang w:eastAsia="zh-CN"/>
        </w:rPr>
        <w:t xml:space="preserve"> purchases orders under one cover letter.  Of course, document sets may be presented one or two </w:t>
      </w:r>
      <w:r w:rsidR="00765EDD" w:rsidRPr="00DF3885">
        <w:rPr>
          <w:rFonts w:asciiTheme="minorHAnsi" w:eastAsia="Calibri" w:hAnsiTheme="minorHAnsi" w:cstheme="minorHAnsi"/>
          <w:sz w:val="22"/>
          <w:lang w:eastAsia="zh-CN"/>
        </w:rPr>
        <w:t>POs</w:t>
      </w:r>
      <w:r w:rsidRPr="00DF3885">
        <w:rPr>
          <w:rFonts w:asciiTheme="minorHAnsi" w:eastAsia="Calibri" w:hAnsiTheme="minorHAnsi" w:cstheme="minorHAnsi"/>
          <w:sz w:val="22"/>
          <w:lang w:eastAsia="zh-CN"/>
        </w:rPr>
        <w:t xml:space="preserve"> at a time, however full charges apply for each presentation.</w:t>
      </w:r>
      <w:r w:rsidR="00B77C68" w:rsidRPr="00B77C68">
        <w:rPr>
          <w:rFonts w:asciiTheme="minorHAnsi" w:hAnsiTheme="minorHAnsi" w:cstheme="minorHAnsi"/>
          <w:sz w:val="24"/>
          <w:szCs w:val="24"/>
        </w:rPr>
        <w:tab/>
      </w:r>
    </w:p>
    <w:p w14:paraId="76EA0154" w14:textId="77777777" w:rsidR="00050B14" w:rsidRDefault="00050B14">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A41E350" w14:textId="77777777" w:rsidR="00050B14" w:rsidRPr="00F2747E" w:rsidRDefault="00050B14" w:rsidP="00050B14">
      <w:pPr>
        <w:numPr>
          <w:ilvl w:val="12"/>
          <w:numId w:val="0"/>
        </w:numPr>
        <w:tabs>
          <w:tab w:val="left" w:pos="1245"/>
        </w:tabs>
        <w:jc w:val="center"/>
        <w:rPr>
          <w:rFonts w:asciiTheme="minorHAnsi" w:eastAsiaTheme="minorHAnsi" w:hAnsiTheme="minorHAnsi" w:cstheme="minorHAnsi"/>
          <w:b/>
          <w:sz w:val="28"/>
          <w:szCs w:val="28"/>
        </w:rPr>
      </w:pPr>
      <w:bookmarkStart w:id="18" w:name="OLE_LINK10"/>
      <w:r>
        <w:rPr>
          <w:rFonts w:asciiTheme="minorHAnsi" w:eastAsiaTheme="minorHAnsi" w:hAnsiTheme="minorHAnsi" w:cstheme="minorHAnsi"/>
          <w:b/>
          <w:sz w:val="28"/>
          <w:szCs w:val="28"/>
        </w:rPr>
        <w:t>MISQUOTATION OF CASE CUBE ON CVS NEW ITEM FORMS</w:t>
      </w:r>
    </w:p>
    <w:bookmarkEnd w:id="18"/>
    <w:p w14:paraId="1CBA27D7" w14:textId="77777777" w:rsidR="00B77C68" w:rsidRPr="00B77C68" w:rsidRDefault="00B77C68" w:rsidP="00B77C68">
      <w:pPr>
        <w:numPr>
          <w:ilvl w:val="12"/>
          <w:numId w:val="0"/>
        </w:numPr>
        <w:rPr>
          <w:rFonts w:asciiTheme="minorHAnsi" w:hAnsiTheme="minorHAnsi" w:cstheme="minorHAnsi"/>
          <w:sz w:val="22"/>
          <w:szCs w:val="22"/>
        </w:rPr>
      </w:pPr>
    </w:p>
    <w:p w14:paraId="2C972A4A" w14:textId="77777777" w:rsidR="00B77C68" w:rsidRPr="00B77C68" w:rsidRDefault="00B77C68" w:rsidP="00B77C68">
      <w:pPr>
        <w:pStyle w:val="Heading7"/>
        <w:numPr>
          <w:ilvl w:val="0"/>
          <w:numId w:val="0"/>
        </w:numPr>
        <w:rPr>
          <w:rFonts w:asciiTheme="minorHAnsi" w:hAnsiTheme="minorHAnsi" w:cstheme="minorHAnsi"/>
          <w:bCs/>
          <w:sz w:val="22"/>
          <w:szCs w:val="22"/>
        </w:rPr>
      </w:pPr>
      <w:bookmarkStart w:id="19" w:name="_Toc9491266"/>
      <w:r w:rsidRPr="00B77C68">
        <w:rPr>
          <w:rFonts w:asciiTheme="minorHAnsi" w:hAnsiTheme="minorHAnsi" w:cstheme="minorHAnsi"/>
          <w:bCs/>
          <w:sz w:val="22"/>
          <w:szCs w:val="22"/>
        </w:rPr>
        <w:t xml:space="preserve">OVERSTATING CARTON DIMENSIONS </w:t>
      </w:r>
      <w:bookmarkEnd w:id="19"/>
    </w:p>
    <w:p w14:paraId="3E3E21CA" w14:textId="77777777" w:rsidR="00B77C68" w:rsidRPr="00B77C68" w:rsidRDefault="00B77C68" w:rsidP="00B77C68">
      <w:pPr>
        <w:rPr>
          <w:rFonts w:asciiTheme="minorHAnsi" w:hAnsiTheme="minorHAnsi" w:cstheme="minorHAnsi"/>
        </w:rPr>
      </w:pPr>
    </w:p>
    <w:p w14:paraId="70A3121B"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Actual case cube is overstated (New Item Form Height x Width x Length is greater than actual shipped product Height x Width x Length)</w:t>
      </w:r>
    </w:p>
    <w:p w14:paraId="3AFA79D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Item actual landed cost is less than estimated by supplier on quote sheet – (actual ocean freight less than ocean freight portion of Import New Item Sheet)</w:t>
      </w:r>
    </w:p>
    <w:p w14:paraId="3620F37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Actual margin is greater than book margin – excess margin booked to purchase price variance – company numbers reflect accurate margin, margin by CM </w:t>
      </w:r>
      <w:proofErr w:type="gramStart"/>
      <w:r w:rsidRPr="00B77C68">
        <w:rPr>
          <w:rFonts w:asciiTheme="minorHAnsi" w:hAnsiTheme="minorHAnsi" w:cstheme="minorHAnsi"/>
          <w:sz w:val="22"/>
          <w:szCs w:val="22"/>
        </w:rPr>
        <w:t>understated</w:t>
      </w:r>
      <w:proofErr w:type="gramEnd"/>
    </w:p>
    <w:p w14:paraId="2928E536"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Case cube is used by CVS for several reasons: forecasting ocean equipment needs, forecasting space and manpower needs for the DCs, which all have a direct impact on ocean freight costs and shipment lead </w:t>
      </w:r>
      <w:proofErr w:type="gramStart"/>
      <w:r w:rsidRPr="00B77C68">
        <w:rPr>
          <w:rFonts w:asciiTheme="minorHAnsi" w:hAnsiTheme="minorHAnsi" w:cstheme="minorHAnsi"/>
          <w:sz w:val="22"/>
          <w:szCs w:val="22"/>
        </w:rPr>
        <w:t>time</w:t>
      </w:r>
      <w:proofErr w:type="gramEnd"/>
      <w:r w:rsidRPr="00B77C68">
        <w:rPr>
          <w:rFonts w:asciiTheme="minorHAnsi" w:hAnsiTheme="minorHAnsi" w:cstheme="minorHAnsi"/>
          <w:sz w:val="22"/>
          <w:szCs w:val="22"/>
        </w:rPr>
        <w:t xml:space="preserve"> </w:t>
      </w:r>
    </w:p>
    <w:p w14:paraId="20EE1F50" w14:textId="77777777" w:rsidR="00B77C68" w:rsidRPr="00B77C68" w:rsidRDefault="00B77C68" w:rsidP="00B77C68">
      <w:pPr>
        <w:pStyle w:val="FootnoteText"/>
        <w:rPr>
          <w:rFonts w:asciiTheme="minorHAnsi" w:hAnsiTheme="minorHAnsi" w:cstheme="minorHAnsi"/>
          <w:sz w:val="22"/>
          <w:szCs w:val="22"/>
        </w:rPr>
      </w:pPr>
    </w:p>
    <w:p w14:paraId="6A33F99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shipment where the cube is incorrectly overstated on the new item form submitted to the Category Manager and used to create purchase orders.  CVS will allow a range of up to 10% off before the penalty is enforced.  Penalties will be per item shipment.  CVS reserves the right to take additional steps, for repeat offenders.</w:t>
      </w:r>
    </w:p>
    <w:p w14:paraId="66FB9C54" w14:textId="77777777" w:rsidR="00B77C68" w:rsidRPr="00B77C68" w:rsidRDefault="00B77C68" w:rsidP="00B77C68">
      <w:pPr>
        <w:rPr>
          <w:rFonts w:asciiTheme="minorHAnsi" w:hAnsiTheme="minorHAnsi" w:cstheme="minorHAnsi"/>
          <w:sz w:val="22"/>
          <w:szCs w:val="22"/>
        </w:rPr>
      </w:pPr>
    </w:p>
    <w:p w14:paraId="5DA9275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For example:  Supplier A submits an item with a case cube of 2 cubic feet, but item </w:t>
      </w:r>
      <w:proofErr w:type="gramStart"/>
      <w:r w:rsidRPr="00B77C68">
        <w:rPr>
          <w:rFonts w:asciiTheme="minorHAnsi" w:hAnsiTheme="minorHAnsi" w:cstheme="minorHAnsi"/>
          <w:sz w:val="22"/>
          <w:szCs w:val="22"/>
        </w:rPr>
        <w:t>actually is</w:t>
      </w:r>
      <w:proofErr w:type="gramEnd"/>
      <w:r w:rsidRPr="00B77C68">
        <w:rPr>
          <w:rFonts w:asciiTheme="minorHAnsi" w:hAnsiTheme="minorHAnsi" w:cstheme="minorHAnsi"/>
          <w:sz w:val="22"/>
          <w:szCs w:val="22"/>
        </w:rPr>
        <w:t xml:space="preserve"> 1.9 cubic feet - supplier will not be penalized (5% variance).  Supplier B submits an item with a case cube of 2 cubic feet, but item is </w:t>
      </w:r>
      <w:proofErr w:type="gramStart"/>
      <w:r w:rsidRPr="00B77C68">
        <w:rPr>
          <w:rFonts w:asciiTheme="minorHAnsi" w:hAnsiTheme="minorHAnsi" w:cstheme="minorHAnsi"/>
          <w:sz w:val="22"/>
          <w:szCs w:val="22"/>
        </w:rPr>
        <w:t>actually 1.5</w:t>
      </w:r>
      <w:proofErr w:type="gramEnd"/>
      <w:r w:rsidRPr="00B77C68">
        <w:rPr>
          <w:rFonts w:asciiTheme="minorHAnsi" w:hAnsiTheme="minorHAnsi" w:cstheme="minorHAnsi"/>
          <w:sz w:val="22"/>
          <w:szCs w:val="22"/>
        </w:rPr>
        <w:t xml:space="preserve"> cubic feet (25% variance) - supplier will be penalized $500 USD.  </w:t>
      </w:r>
    </w:p>
    <w:p w14:paraId="3D582DB8" w14:textId="77777777" w:rsidR="00B77C68" w:rsidRPr="00B77C68" w:rsidRDefault="00B77C68" w:rsidP="00B77C68">
      <w:pPr>
        <w:rPr>
          <w:rFonts w:asciiTheme="minorHAnsi" w:hAnsiTheme="minorHAnsi" w:cstheme="minorHAnsi"/>
          <w:b/>
          <w:bCs/>
          <w:sz w:val="22"/>
          <w:szCs w:val="22"/>
        </w:rPr>
      </w:pPr>
      <w:bookmarkStart w:id="20" w:name="_Toc9491267"/>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7ADECD3F" w14:textId="77777777" w:rsidR="00B77C68" w:rsidRPr="00B77C68" w:rsidRDefault="00B77C68" w:rsidP="00B77C68">
      <w:pPr>
        <w:rPr>
          <w:rFonts w:asciiTheme="minorHAnsi" w:hAnsiTheme="minorHAnsi" w:cstheme="minorHAnsi"/>
        </w:rPr>
      </w:pPr>
    </w:p>
    <w:p w14:paraId="5074EF2F" w14:textId="77777777" w:rsidR="00B77C68" w:rsidRPr="00B77C68" w:rsidRDefault="00B77C68" w:rsidP="00B77C68">
      <w:pPr>
        <w:rPr>
          <w:rFonts w:asciiTheme="minorHAnsi" w:hAnsiTheme="minorHAnsi" w:cstheme="minorHAnsi"/>
        </w:rPr>
      </w:pPr>
    </w:p>
    <w:p w14:paraId="3108BD4F" w14:textId="77777777" w:rsidR="00B77C68" w:rsidRPr="00B77C68" w:rsidRDefault="00B77C68" w:rsidP="00B77C68">
      <w:pPr>
        <w:pStyle w:val="Heading1"/>
        <w:ind w:left="0"/>
        <w:rPr>
          <w:rFonts w:asciiTheme="minorHAnsi" w:hAnsiTheme="minorHAnsi" w:cstheme="minorHAnsi"/>
          <w:sz w:val="22"/>
          <w:szCs w:val="22"/>
        </w:rPr>
      </w:pPr>
      <w:bookmarkStart w:id="21" w:name="OLE_LINK5"/>
      <w:r w:rsidRPr="00B77C68">
        <w:rPr>
          <w:rFonts w:asciiTheme="minorHAnsi" w:hAnsiTheme="minorHAnsi" w:cstheme="minorHAnsi"/>
          <w:sz w:val="22"/>
          <w:szCs w:val="22"/>
        </w:rPr>
        <w:t>UNDERSTATING CARTON DIMENSIONS</w:t>
      </w:r>
      <w:bookmarkEnd w:id="20"/>
    </w:p>
    <w:p w14:paraId="3753545E" w14:textId="77777777" w:rsidR="00B77C68" w:rsidRPr="00B77C68" w:rsidRDefault="00B77C68" w:rsidP="00B77C68">
      <w:pPr>
        <w:rPr>
          <w:rFonts w:asciiTheme="minorHAnsi" w:hAnsiTheme="minorHAnsi" w:cstheme="minorHAnsi"/>
        </w:rPr>
      </w:pPr>
    </w:p>
    <w:p w14:paraId="12D87DBB"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Actual case cube is understated (New Item Form Height x Width x Length is less than actual shipped product Height x Width x Length)</w:t>
      </w:r>
    </w:p>
    <w:bookmarkEnd w:id="21"/>
    <w:p w14:paraId="165C31C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Items actual landed cost is more expensive than estimated by supplier on new item form – (actual ocean freight more expensive than ocean freight portion of Import New Item Form).  This may make supplier A’s price look like a better deal than supplier B’s, until you see </w:t>
      </w:r>
      <w:proofErr w:type="gramStart"/>
      <w:r w:rsidRPr="00B77C68">
        <w:rPr>
          <w:rFonts w:asciiTheme="minorHAnsi" w:hAnsiTheme="minorHAnsi" w:cstheme="minorHAnsi"/>
          <w:sz w:val="22"/>
          <w:szCs w:val="22"/>
        </w:rPr>
        <w:t>at a later date</w:t>
      </w:r>
      <w:proofErr w:type="gramEnd"/>
      <w:r w:rsidRPr="00B77C68">
        <w:rPr>
          <w:rFonts w:asciiTheme="minorHAnsi" w:hAnsiTheme="minorHAnsi" w:cstheme="minorHAnsi"/>
          <w:sz w:val="22"/>
          <w:szCs w:val="22"/>
        </w:rPr>
        <w:t xml:space="preserve"> the actual landed cost of supplier A’s item was greater than supplier B’s, who quoted an accurate case cube for his item.</w:t>
      </w:r>
    </w:p>
    <w:p w14:paraId="69EE2D4D" w14:textId="4B09F4C9"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Actual margin is less than book margin – margin shortfall booked to purchase price variance – company numbers reflect accurate margin, margin by CM over</w:t>
      </w:r>
      <w:r w:rsidR="00B306F1">
        <w:rPr>
          <w:rFonts w:asciiTheme="minorHAnsi" w:hAnsiTheme="minorHAnsi" w:cstheme="minorHAnsi"/>
          <w:sz w:val="22"/>
          <w:szCs w:val="22"/>
        </w:rPr>
        <w:t>-</w:t>
      </w:r>
      <w:r w:rsidRPr="00B77C68">
        <w:rPr>
          <w:rFonts w:asciiTheme="minorHAnsi" w:hAnsiTheme="minorHAnsi" w:cstheme="minorHAnsi"/>
          <w:sz w:val="22"/>
          <w:szCs w:val="22"/>
        </w:rPr>
        <w:t>stated</w:t>
      </w:r>
      <w:r w:rsidR="00B306F1">
        <w:rPr>
          <w:rFonts w:asciiTheme="minorHAnsi" w:hAnsiTheme="minorHAnsi" w:cstheme="minorHAnsi"/>
          <w:sz w:val="22"/>
          <w:szCs w:val="22"/>
        </w:rPr>
        <w:t>.</w:t>
      </w:r>
    </w:p>
    <w:p w14:paraId="714CE1E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Case cube is used by CVS for several reasons: forecasting ocean equipment needs, forecasting space and manpower needs for the DCs, which all have a direct impact on ocean freight costs and shipment lead </w:t>
      </w:r>
      <w:proofErr w:type="gramStart"/>
      <w:r w:rsidRPr="00B77C68">
        <w:rPr>
          <w:rFonts w:asciiTheme="minorHAnsi" w:hAnsiTheme="minorHAnsi" w:cstheme="minorHAnsi"/>
          <w:sz w:val="22"/>
          <w:szCs w:val="22"/>
        </w:rPr>
        <w:t>time</w:t>
      </w:r>
      <w:proofErr w:type="gramEnd"/>
    </w:p>
    <w:p w14:paraId="2D832938" w14:textId="77777777" w:rsidR="00B77C68" w:rsidRPr="00B77C68" w:rsidRDefault="00B77C68" w:rsidP="00B77C68">
      <w:pPr>
        <w:pStyle w:val="FootnoteText"/>
        <w:rPr>
          <w:rFonts w:asciiTheme="minorHAnsi" w:hAnsiTheme="minorHAnsi" w:cstheme="minorHAnsi"/>
          <w:sz w:val="22"/>
          <w:szCs w:val="22"/>
        </w:rPr>
      </w:pPr>
    </w:p>
    <w:p w14:paraId="1BD11C2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where the cube is incorrectly understated on the new item form submitted to the Category Manager and used to create purchase orders.  CVS will allow a range of up to 10% before the penalty is enforced.  Additionally, the supplier will be charged for any incremental ocean freight charges CVS incurs above what it should have incurred if the carton dimensions were quoted accurately.  Penalties will be per item shipment.  CVS reserves the right to take additional steps, for repeat offenders.  </w:t>
      </w:r>
    </w:p>
    <w:p w14:paraId="40315FE7" w14:textId="77777777" w:rsidR="00B77C68" w:rsidRPr="00B77C68" w:rsidRDefault="00B77C68" w:rsidP="00B77C68">
      <w:pPr>
        <w:rPr>
          <w:rFonts w:asciiTheme="minorHAnsi" w:hAnsiTheme="minorHAnsi" w:cstheme="minorHAnsi"/>
          <w:sz w:val="22"/>
          <w:szCs w:val="22"/>
        </w:rPr>
      </w:pPr>
    </w:p>
    <w:p w14:paraId="4138FE0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42773075" w14:textId="77777777" w:rsidR="00B77C68" w:rsidRPr="0011191E" w:rsidRDefault="00B77C68" w:rsidP="00B77C68">
      <w:pPr>
        <w:rPr>
          <w:b/>
          <w:bCs/>
          <w:sz w:val="22"/>
          <w:szCs w:val="22"/>
        </w:rPr>
      </w:pPr>
    </w:p>
    <w:tbl>
      <w:tblPr>
        <w:tblW w:w="25632" w:type="dxa"/>
        <w:jc w:val="center"/>
        <w:tblCellMar>
          <w:left w:w="0" w:type="dxa"/>
          <w:right w:w="0" w:type="dxa"/>
        </w:tblCellMar>
        <w:tblLook w:val="0000" w:firstRow="0" w:lastRow="0" w:firstColumn="0" w:lastColumn="0" w:noHBand="0" w:noVBand="0"/>
      </w:tblPr>
      <w:tblGrid>
        <w:gridCol w:w="7936"/>
        <w:gridCol w:w="16861"/>
        <w:gridCol w:w="44"/>
        <w:gridCol w:w="791"/>
      </w:tblGrid>
      <w:tr w:rsidR="00B77C68" w14:paraId="10F6BFD5" w14:textId="77777777" w:rsidTr="002D5805">
        <w:trPr>
          <w:trHeight w:val="255"/>
          <w:jc w:val="center"/>
        </w:trPr>
        <w:tc>
          <w:tcPr>
            <w:tcW w:w="7936" w:type="dxa"/>
            <w:tcBorders>
              <w:top w:val="nil"/>
              <w:left w:val="nil"/>
              <w:bottom w:val="nil"/>
              <w:right w:val="nil"/>
            </w:tcBorders>
            <w:noWrap/>
            <w:tcMar>
              <w:top w:w="15" w:type="dxa"/>
              <w:left w:w="15" w:type="dxa"/>
              <w:bottom w:w="0" w:type="dxa"/>
              <w:right w:w="15" w:type="dxa"/>
            </w:tcMar>
            <w:vAlign w:val="bottom"/>
          </w:tcPr>
          <w:p w14:paraId="718ADC61" w14:textId="77777777" w:rsidR="00B77C68" w:rsidRDefault="00B77C68" w:rsidP="002D5805">
            <w:pPr>
              <w:rPr>
                <w:rFonts w:ascii="Arial" w:eastAsia="Arial Unicode MS" w:hAnsi="Arial" w:cs="Arial"/>
              </w:rPr>
            </w:pPr>
          </w:p>
          <w:p w14:paraId="77357A4F" w14:textId="77777777" w:rsidR="00B77C68" w:rsidRDefault="00B77C68" w:rsidP="002D5805">
            <w:pPr>
              <w:rPr>
                <w:rFonts w:ascii="Arial" w:eastAsia="Arial Unicode MS" w:hAnsi="Arial" w:cs="Arial"/>
              </w:rPr>
            </w:pPr>
          </w:p>
        </w:tc>
        <w:tc>
          <w:tcPr>
            <w:tcW w:w="16861" w:type="dxa"/>
            <w:tcBorders>
              <w:top w:val="nil"/>
              <w:left w:val="nil"/>
              <w:bottom w:val="nil"/>
              <w:right w:val="nil"/>
            </w:tcBorders>
            <w:noWrap/>
            <w:tcMar>
              <w:top w:w="15" w:type="dxa"/>
              <w:left w:w="15" w:type="dxa"/>
              <w:bottom w:w="0" w:type="dxa"/>
              <w:right w:w="15" w:type="dxa"/>
            </w:tcMar>
            <w:vAlign w:val="bottom"/>
          </w:tcPr>
          <w:p w14:paraId="59A21951" w14:textId="77777777" w:rsidR="00B77C68" w:rsidRDefault="00B77C68" w:rsidP="002D5805">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3AB21291" w14:textId="77777777" w:rsidR="00B77C68" w:rsidRDefault="00B77C68" w:rsidP="002D5805">
            <w:pPr>
              <w:jc w:val="center"/>
              <w:rPr>
                <w:rFonts w:ascii="Arial" w:eastAsia="Arial Unicode MS" w:hAnsi="Arial" w:cs="Arial"/>
              </w:rPr>
            </w:pPr>
          </w:p>
        </w:tc>
        <w:tc>
          <w:tcPr>
            <w:tcW w:w="791" w:type="dxa"/>
            <w:tcBorders>
              <w:top w:val="nil"/>
              <w:left w:val="nil"/>
              <w:bottom w:val="nil"/>
              <w:right w:val="nil"/>
            </w:tcBorders>
            <w:tcMar>
              <w:top w:w="15" w:type="dxa"/>
              <w:left w:w="15" w:type="dxa"/>
              <w:bottom w:w="0" w:type="dxa"/>
              <w:right w:w="15" w:type="dxa"/>
            </w:tcMar>
            <w:vAlign w:val="bottom"/>
          </w:tcPr>
          <w:p w14:paraId="5C7F0BDB" w14:textId="77777777" w:rsidR="00B77C68" w:rsidRDefault="00B77C68" w:rsidP="002D5805">
            <w:pPr>
              <w:rPr>
                <w:rFonts w:ascii="Arial" w:eastAsia="Arial Unicode MS" w:hAnsi="Arial" w:cs="Arial"/>
              </w:rPr>
            </w:pPr>
          </w:p>
        </w:tc>
      </w:tr>
    </w:tbl>
    <w:p w14:paraId="6529F7BD" w14:textId="77777777" w:rsidR="00B77C68" w:rsidRDefault="00B77C68" w:rsidP="00B77C68">
      <w:pPr>
        <w:pStyle w:val="Title"/>
        <w:jc w:val="left"/>
      </w:pPr>
      <w:bookmarkStart w:id="22" w:name="RANGE!A1:E44"/>
      <w:bookmarkEnd w:id="22"/>
    </w:p>
    <w:p w14:paraId="1611F1B1" w14:textId="77777777" w:rsidR="00B77C68" w:rsidRDefault="00B77C68" w:rsidP="00B77C68">
      <w:pPr>
        <w:pStyle w:val="Title"/>
        <w:jc w:val="left"/>
      </w:pPr>
    </w:p>
    <w:p w14:paraId="4971D995" w14:textId="77777777" w:rsidR="00B77C68" w:rsidRDefault="00B77C68" w:rsidP="00B77C68">
      <w:pPr>
        <w:pStyle w:val="Title"/>
        <w:jc w:val="left"/>
      </w:pPr>
    </w:p>
    <w:p w14:paraId="2FB51181" w14:textId="4237267D" w:rsidR="00AE57B8" w:rsidRDefault="00AE57B8" w:rsidP="00B77C68">
      <w:pPr>
        <w:pStyle w:val="Title"/>
        <w:jc w:val="left"/>
      </w:pPr>
    </w:p>
    <w:p w14:paraId="58CC50E4" w14:textId="31A59D26" w:rsidR="00AE57B8" w:rsidRDefault="00AE57B8" w:rsidP="00AE57B8">
      <w:pPr>
        <w:spacing w:after="160" w:line="259" w:lineRule="auto"/>
      </w:pPr>
      <w:r>
        <w:br w:type="page"/>
      </w:r>
    </w:p>
    <w:p w14:paraId="398A8DC0" w14:textId="3D5DE525" w:rsidR="00AE57B8" w:rsidRDefault="00AE57B8" w:rsidP="00AE57B8">
      <w:pPr>
        <w:spacing w:after="160" w:line="259" w:lineRule="auto"/>
        <w:rPr>
          <w:sz w:val="32"/>
          <w:szCs w:val="24"/>
        </w:rPr>
      </w:pPr>
      <w:r w:rsidRPr="00AE57B8">
        <w:rPr>
          <w:noProof/>
        </w:rPr>
        <w:drawing>
          <wp:inline distT="0" distB="0" distL="0" distR="0" wp14:anchorId="1C0F7614" wp14:editId="7B9FB941">
            <wp:extent cx="7132320" cy="8129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32320" cy="8129270"/>
                    </a:xfrm>
                    <a:prstGeom prst="rect">
                      <a:avLst/>
                    </a:prstGeom>
                    <a:noFill/>
                    <a:ln>
                      <a:noFill/>
                    </a:ln>
                  </pic:spPr>
                </pic:pic>
              </a:graphicData>
            </a:graphic>
          </wp:inline>
        </w:drawing>
      </w:r>
    </w:p>
    <w:p w14:paraId="0144A9EA" w14:textId="77777777" w:rsidR="00B77C68" w:rsidRDefault="00B77C68" w:rsidP="00B77C68">
      <w:pPr>
        <w:pStyle w:val="Title"/>
        <w:jc w:val="left"/>
      </w:pPr>
    </w:p>
    <w:tbl>
      <w:tblPr>
        <w:tblW w:w="11192" w:type="dxa"/>
        <w:tblLook w:val="04A0" w:firstRow="1" w:lastRow="0" w:firstColumn="1" w:lastColumn="0" w:noHBand="0" w:noVBand="1"/>
      </w:tblPr>
      <w:tblGrid>
        <w:gridCol w:w="271"/>
        <w:gridCol w:w="271"/>
        <w:gridCol w:w="5636"/>
        <w:gridCol w:w="4472"/>
        <w:gridCol w:w="271"/>
        <w:gridCol w:w="271"/>
      </w:tblGrid>
      <w:tr w:rsidR="004F10DE" w:rsidRPr="004F10DE" w14:paraId="4F10E507" w14:textId="77777777" w:rsidTr="00AE57B8">
        <w:trPr>
          <w:trHeight w:val="370"/>
        </w:trPr>
        <w:tc>
          <w:tcPr>
            <w:tcW w:w="11192" w:type="dxa"/>
            <w:gridSpan w:val="6"/>
            <w:tcBorders>
              <w:top w:val="nil"/>
              <w:left w:val="nil"/>
              <w:bottom w:val="nil"/>
              <w:right w:val="nil"/>
            </w:tcBorders>
            <w:shd w:val="clear" w:color="auto" w:fill="auto"/>
            <w:noWrap/>
            <w:vAlign w:val="center"/>
            <w:hideMark/>
          </w:tcPr>
          <w:p w14:paraId="33CE37F4" w14:textId="77777777" w:rsidR="00F63ECD" w:rsidRDefault="00F63ECD" w:rsidP="004F10DE">
            <w:pPr>
              <w:jc w:val="center"/>
              <w:rPr>
                <w:rFonts w:ascii="Calibri" w:hAnsi="Calibri" w:cs="Calibri"/>
                <w:b/>
                <w:bCs/>
                <w:sz w:val="28"/>
                <w:szCs w:val="28"/>
              </w:rPr>
            </w:pPr>
          </w:p>
          <w:p w14:paraId="4624F36D" w14:textId="77777777" w:rsidR="00F63ECD" w:rsidRDefault="00F63ECD" w:rsidP="004F10DE">
            <w:pPr>
              <w:jc w:val="center"/>
              <w:rPr>
                <w:rFonts w:ascii="Calibri" w:hAnsi="Calibri" w:cs="Calibri"/>
                <w:b/>
                <w:bCs/>
                <w:sz w:val="28"/>
                <w:szCs w:val="28"/>
              </w:rPr>
            </w:pPr>
          </w:p>
          <w:p w14:paraId="2EB0C8B7" w14:textId="09456449" w:rsidR="004F10DE" w:rsidRPr="004F10DE" w:rsidRDefault="004F10DE" w:rsidP="004F10DE">
            <w:pPr>
              <w:jc w:val="center"/>
              <w:rPr>
                <w:rFonts w:ascii="Calibri" w:hAnsi="Calibri" w:cs="Calibri"/>
                <w:b/>
                <w:bCs/>
                <w:sz w:val="28"/>
                <w:szCs w:val="28"/>
              </w:rPr>
            </w:pPr>
            <w:r w:rsidRPr="004F10DE">
              <w:rPr>
                <w:rFonts w:ascii="Calibri" w:hAnsi="Calibri" w:cs="Calibri"/>
                <w:b/>
                <w:bCs/>
                <w:sz w:val="28"/>
                <w:szCs w:val="28"/>
              </w:rPr>
              <w:t>CVS FREIGHT RATES BY CUBIC FOOT</w:t>
            </w:r>
          </w:p>
        </w:tc>
      </w:tr>
      <w:tr w:rsidR="004F10DE" w:rsidRPr="004F10DE" w14:paraId="6924EAD0" w14:textId="77777777" w:rsidTr="00AE57B8">
        <w:trPr>
          <w:trHeight w:val="840"/>
        </w:trPr>
        <w:tc>
          <w:tcPr>
            <w:tcW w:w="11192" w:type="dxa"/>
            <w:gridSpan w:val="6"/>
            <w:tcBorders>
              <w:top w:val="nil"/>
              <w:left w:val="nil"/>
              <w:bottom w:val="nil"/>
              <w:right w:val="nil"/>
            </w:tcBorders>
            <w:shd w:val="clear" w:color="000000" w:fill="FFFFFF"/>
            <w:vAlign w:val="center"/>
            <w:hideMark/>
          </w:tcPr>
          <w:p w14:paraId="562F217F" w14:textId="35F8C9CE"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Effective for direct import items presented or purchased in 202</w:t>
            </w:r>
            <w:r w:rsidR="00444EEE">
              <w:rPr>
                <w:rFonts w:ascii="Calibri" w:hAnsi="Calibri" w:cs="Calibri"/>
                <w:b/>
                <w:bCs/>
                <w:sz w:val="24"/>
                <w:szCs w:val="24"/>
              </w:rPr>
              <w:t>4</w:t>
            </w:r>
            <w:r w:rsidRPr="004F10DE">
              <w:rPr>
                <w:rFonts w:ascii="Calibri" w:hAnsi="Calibri" w:cs="Calibri"/>
                <w:b/>
                <w:bCs/>
                <w:sz w:val="24"/>
                <w:szCs w:val="24"/>
              </w:rPr>
              <w:t>, shipping (FDD) from March 1, 202</w:t>
            </w:r>
            <w:r w:rsidR="00444EEE">
              <w:rPr>
                <w:rFonts w:ascii="Calibri" w:hAnsi="Calibri" w:cs="Calibri"/>
                <w:b/>
                <w:bCs/>
                <w:sz w:val="24"/>
                <w:szCs w:val="24"/>
              </w:rPr>
              <w:t>4</w:t>
            </w:r>
            <w:r w:rsidRPr="004F10DE">
              <w:rPr>
                <w:rFonts w:ascii="Calibri" w:hAnsi="Calibri" w:cs="Calibri"/>
                <w:b/>
                <w:bCs/>
                <w:sz w:val="24"/>
                <w:szCs w:val="24"/>
              </w:rPr>
              <w:t xml:space="preserve"> - February 2</w:t>
            </w:r>
            <w:r w:rsidR="00444EEE">
              <w:rPr>
                <w:rFonts w:ascii="Calibri" w:hAnsi="Calibri" w:cs="Calibri"/>
                <w:b/>
                <w:bCs/>
                <w:sz w:val="24"/>
                <w:szCs w:val="24"/>
              </w:rPr>
              <w:t>8</w:t>
            </w:r>
            <w:r w:rsidRPr="004F10DE">
              <w:rPr>
                <w:rFonts w:ascii="Calibri" w:hAnsi="Calibri" w:cs="Calibri"/>
                <w:b/>
                <w:bCs/>
                <w:sz w:val="24"/>
                <w:szCs w:val="24"/>
              </w:rPr>
              <w:t>, 202</w:t>
            </w:r>
            <w:r w:rsidR="00444EEE">
              <w:rPr>
                <w:rFonts w:ascii="Calibri" w:hAnsi="Calibri" w:cs="Calibri"/>
                <w:b/>
                <w:bCs/>
                <w:sz w:val="24"/>
                <w:szCs w:val="24"/>
              </w:rPr>
              <w:t>5</w:t>
            </w:r>
          </w:p>
        </w:tc>
      </w:tr>
      <w:tr w:rsidR="004F10DE" w:rsidRPr="004F10DE" w14:paraId="357257D7" w14:textId="77777777" w:rsidTr="00AE57B8">
        <w:trPr>
          <w:trHeight w:val="310"/>
        </w:trPr>
        <w:tc>
          <w:tcPr>
            <w:tcW w:w="271" w:type="dxa"/>
            <w:tcBorders>
              <w:top w:val="nil"/>
              <w:left w:val="nil"/>
              <w:bottom w:val="nil"/>
              <w:right w:val="nil"/>
            </w:tcBorders>
            <w:shd w:val="clear" w:color="000000" w:fill="FFFFFF"/>
            <w:noWrap/>
            <w:vAlign w:val="bottom"/>
            <w:hideMark/>
          </w:tcPr>
          <w:p w14:paraId="48511A0F"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71" w:type="dxa"/>
            <w:tcBorders>
              <w:top w:val="nil"/>
              <w:left w:val="nil"/>
              <w:bottom w:val="nil"/>
              <w:right w:val="nil"/>
            </w:tcBorders>
            <w:shd w:val="clear" w:color="000000" w:fill="FFFFFF"/>
            <w:noWrap/>
            <w:vAlign w:val="bottom"/>
            <w:hideMark/>
          </w:tcPr>
          <w:p w14:paraId="6A618BE3"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 </w:t>
            </w:r>
          </w:p>
        </w:tc>
        <w:tc>
          <w:tcPr>
            <w:tcW w:w="5636" w:type="dxa"/>
            <w:tcBorders>
              <w:top w:val="nil"/>
              <w:left w:val="nil"/>
              <w:bottom w:val="nil"/>
              <w:right w:val="nil"/>
            </w:tcBorders>
            <w:shd w:val="clear" w:color="000000" w:fill="FFFFFF"/>
            <w:noWrap/>
            <w:vAlign w:val="bottom"/>
            <w:hideMark/>
          </w:tcPr>
          <w:p w14:paraId="3B406685"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4472" w:type="dxa"/>
            <w:tcBorders>
              <w:top w:val="nil"/>
              <w:left w:val="nil"/>
              <w:bottom w:val="nil"/>
              <w:right w:val="nil"/>
            </w:tcBorders>
            <w:shd w:val="clear" w:color="000000" w:fill="FFFFFF"/>
            <w:noWrap/>
            <w:vAlign w:val="bottom"/>
            <w:hideMark/>
          </w:tcPr>
          <w:p w14:paraId="30A9DB1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71" w:type="dxa"/>
            <w:tcBorders>
              <w:top w:val="nil"/>
              <w:left w:val="nil"/>
              <w:bottom w:val="nil"/>
              <w:right w:val="nil"/>
            </w:tcBorders>
            <w:shd w:val="clear" w:color="000000" w:fill="FFFFFF"/>
            <w:noWrap/>
            <w:vAlign w:val="bottom"/>
            <w:hideMark/>
          </w:tcPr>
          <w:p w14:paraId="7F4745A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71" w:type="dxa"/>
            <w:tcBorders>
              <w:top w:val="nil"/>
              <w:left w:val="nil"/>
              <w:bottom w:val="nil"/>
              <w:right w:val="nil"/>
            </w:tcBorders>
            <w:shd w:val="clear" w:color="000000" w:fill="FFFFFF"/>
            <w:noWrap/>
            <w:vAlign w:val="bottom"/>
            <w:hideMark/>
          </w:tcPr>
          <w:p w14:paraId="6C488710"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r>
      <w:tr w:rsidR="004F10DE" w:rsidRPr="004F10DE" w14:paraId="3A4377AB" w14:textId="77777777" w:rsidTr="00AE57B8">
        <w:trPr>
          <w:trHeight w:val="580"/>
        </w:trPr>
        <w:tc>
          <w:tcPr>
            <w:tcW w:w="271" w:type="dxa"/>
            <w:tcBorders>
              <w:top w:val="nil"/>
              <w:left w:val="nil"/>
              <w:bottom w:val="nil"/>
              <w:right w:val="nil"/>
            </w:tcBorders>
            <w:shd w:val="clear" w:color="000000" w:fill="FFFFFF"/>
            <w:noWrap/>
            <w:vAlign w:val="bottom"/>
            <w:hideMark/>
          </w:tcPr>
          <w:p w14:paraId="7EA0A3A6"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71" w:type="dxa"/>
            <w:tcBorders>
              <w:top w:val="nil"/>
              <w:left w:val="nil"/>
              <w:bottom w:val="nil"/>
              <w:right w:val="nil"/>
            </w:tcBorders>
            <w:shd w:val="clear" w:color="000000" w:fill="FFFFFF"/>
            <w:noWrap/>
            <w:vAlign w:val="bottom"/>
            <w:hideMark/>
          </w:tcPr>
          <w:p w14:paraId="73B3219F"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5636"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3A1DB697"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ORIGIN</w:t>
            </w:r>
          </w:p>
        </w:tc>
        <w:tc>
          <w:tcPr>
            <w:tcW w:w="4472" w:type="dxa"/>
            <w:tcBorders>
              <w:top w:val="single" w:sz="4" w:space="0" w:color="auto"/>
              <w:left w:val="nil"/>
              <w:bottom w:val="single" w:sz="4" w:space="0" w:color="auto"/>
              <w:right w:val="single" w:sz="4" w:space="0" w:color="auto"/>
            </w:tcBorders>
            <w:shd w:val="clear" w:color="000000" w:fill="E6B8B7"/>
            <w:vAlign w:val="center"/>
            <w:hideMark/>
          </w:tcPr>
          <w:p w14:paraId="20F29301"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 xml:space="preserve"> Full Container Rates (FCL) </w:t>
            </w:r>
          </w:p>
        </w:tc>
        <w:tc>
          <w:tcPr>
            <w:tcW w:w="271" w:type="dxa"/>
            <w:tcBorders>
              <w:top w:val="nil"/>
              <w:left w:val="nil"/>
              <w:bottom w:val="nil"/>
              <w:right w:val="nil"/>
            </w:tcBorders>
            <w:shd w:val="clear" w:color="000000" w:fill="FFFFFF"/>
            <w:noWrap/>
            <w:vAlign w:val="bottom"/>
            <w:hideMark/>
          </w:tcPr>
          <w:p w14:paraId="14FE402B"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71" w:type="dxa"/>
            <w:tcBorders>
              <w:top w:val="nil"/>
              <w:left w:val="nil"/>
              <w:bottom w:val="nil"/>
              <w:right w:val="nil"/>
            </w:tcBorders>
            <w:shd w:val="clear" w:color="auto" w:fill="auto"/>
            <w:noWrap/>
            <w:vAlign w:val="bottom"/>
            <w:hideMark/>
          </w:tcPr>
          <w:p w14:paraId="78F06AF0" w14:textId="77777777" w:rsidR="004F10DE" w:rsidRPr="004F10DE" w:rsidRDefault="004F10DE" w:rsidP="004F10DE">
            <w:pPr>
              <w:jc w:val="center"/>
              <w:rPr>
                <w:rFonts w:ascii="Calibri" w:hAnsi="Calibri" w:cs="Calibri"/>
                <w:sz w:val="22"/>
                <w:szCs w:val="22"/>
              </w:rPr>
            </w:pPr>
          </w:p>
        </w:tc>
      </w:tr>
      <w:tr w:rsidR="004F10DE" w:rsidRPr="004F10DE" w14:paraId="29FD318E" w14:textId="77777777" w:rsidTr="00AE57B8">
        <w:trPr>
          <w:trHeight w:val="260"/>
        </w:trPr>
        <w:tc>
          <w:tcPr>
            <w:tcW w:w="271" w:type="dxa"/>
            <w:tcBorders>
              <w:top w:val="nil"/>
              <w:left w:val="nil"/>
              <w:bottom w:val="nil"/>
              <w:right w:val="nil"/>
            </w:tcBorders>
            <w:shd w:val="clear" w:color="000000" w:fill="FFFFFF"/>
            <w:noWrap/>
            <w:vAlign w:val="bottom"/>
            <w:hideMark/>
          </w:tcPr>
          <w:p w14:paraId="4952A5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02B62CE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1E585E4" w14:textId="77777777" w:rsidR="004F10DE" w:rsidRPr="004F10DE" w:rsidRDefault="004F10DE" w:rsidP="004F10DE">
            <w:pPr>
              <w:jc w:val="center"/>
              <w:rPr>
                <w:rFonts w:ascii="Calibri" w:hAnsi="Calibri" w:cs="Calibri"/>
                <w:b/>
                <w:bCs/>
              </w:rPr>
            </w:pPr>
            <w:r w:rsidRPr="004F10DE">
              <w:rPr>
                <w:rFonts w:ascii="Calibri" w:hAnsi="Calibri" w:cs="Calibri"/>
                <w:b/>
                <w:bCs/>
              </w:rPr>
              <w:t>Yantian</w:t>
            </w:r>
          </w:p>
        </w:tc>
        <w:tc>
          <w:tcPr>
            <w:tcW w:w="4472" w:type="dxa"/>
            <w:tcBorders>
              <w:top w:val="nil"/>
              <w:left w:val="nil"/>
              <w:bottom w:val="single" w:sz="4" w:space="0" w:color="auto"/>
              <w:right w:val="single" w:sz="4" w:space="0" w:color="auto"/>
            </w:tcBorders>
            <w:shd w:val="clear" w:color="000000" w:fill="FFFFFF"/>
            <w:noWrap/>
            <w:vAlign w:val="center"/>
            <w:hideMark/>
          </w:tcPr>
          <w:p w14:paraId="7D4E4BDA" w14:textId="7033EF16" w:rsidR="00444EEE" w:rsidRPr="004F10DE" w:rsidRDefault="00C865FB" w:rsidP="00444EEE">
            <w:pPr>
              <w:jc w:val="center"/>
              <w:rPr>
                <w:rFonts w:ascii="Calibri" w:hAnsi="Calibri" w:cs="Calibri"/>
                <w:b/>
                <w:bCs/>
              </w:rPr>
            </w:pPr>
            <w:r>
              <w:rPr>
                <w:rFonts w:ascii="Calibri" w:hAnsi="Calibri" w:cs="Calibri"/>
                <w:b/>
                <w:bCs/>
              </w:rPr>
              <w:t>$3.</w:t>
            </w:r>
            <w:r w:rsidR="00444EEE">
              <w:rPr>
                <w:rFonts w:ascii="Calibri" w:hAnsi="Calibri" w:cs="Calibri"/>
                <w:b/>
                <w:bCs/>
              </w:rPr>
              <w:t>81</w:t>
            </w:r>
          </w:p>
        </w:tc>
        <w:tc>
          <w:tcPr>
            <w:tcW w:w="271" w:type="dxa"/>
            <w:tcBorders>
              <w:top w:val="nil"/>
              <w:left w:val="nil"/>
              <w:bottom w:val="nil"/>
              <w:right w:val="nil"/>
            </w:tcBorders>
            <w:shd w:val="clear" w:color="000000" w:fill="FFFFFF"/>
            <w:noWrap/>
            <w:vAlign w:val="bottom"/>
            <w:hideMark/>
          </w:tcPr>
          <w:p w14:paraId="3FC0DABD"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649457E7" w14:textId="77777777" w:rsidR="004F10DE" w:rsidRPr="004F10DE" w:rsidRDefault="004F10DE" w:rsidP="004F10DE">
            <w:pPr>
              <w:jc w:val="center"/>
              <w:rPr>
                <w:rFonts w:ascii="Calibri" w:hAnsi="Calibri" w:cs="Calibri"/>
              </w:rPr>
            </w:pPr>
          </w:p>
        </w:tc>
      </w:tr>
      <w:tr w:rsidR="004F10DE" w:rsidRPr="004F10DE" w14:paraId="5CF384EB" w14:textId="77777777" w:rsidTr="00AE57B8">
        <w:trPr>
          <w:trHeight w:val="260"/>
        </w:trPr>
        <w:tc>
          <w:tcPr>
            <w:tcW w:w="271" w:type="dxa"/>
            <w:tcBorders>
              <w:top w:val="nil"/>
              <w:left w:val="nil"/>
              <w:bottom w:val="nil"/>
              <w:right w:val="nil"/>
            </w:tcBorders>
            <w:shd w:val="clear" w:color="000000" w:fill="FFFFFF"/>
            <w:noWrap/>
            <w:vAlign w:val="bottom"/>
            <w:hideMark/>
          </w:tcPr>
          <w:p w14:paraId="7162D8F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782B824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830ECBA" w14:textId="77777777" w:rsidR="004F10DE" w:rsidRPr="004F10DE" w:rsidRDefault="004F10DE" w:rsidP="004F10DE">
            <w:pPr>
              <w:jc w:val="center"/>
              <w:rPr>
                <w:rFonts w:ascii="Calibri" w:hAnsi="Calibri" w:cs="Calibri"/>
                <w:b/>
                <w:bCs/>
              </w:rPr>
            </w:pPr>
            <w:r w:rsidRPr="004F10DE">
              <w:rPr>
                <w:rFonts w:ascii="Calibri" w:hAnsi="Calibri" w:cs="Calibri"/>
                <w:b/>
                <w:bCs/>
              </w:rPr>
              <w:t>Hong Kong</w:t>
            </w:r>
          </w:p>
        </w:tc>
        <w:tc>
          <w:tcPr>
            <w:tcW w:w="4472" w:type="dxa"/>
            <w:tcBorders>
              <w:top w:val="nil"/>
              <w:left w:val="nil"/>
              <w:bottom w:val="single" w:sz="4" w:space="0" w:color="auto"/>
              <w:right w:val="single" w:sz="4" w:space="0" w:color="auto"/>
            </w:tcBorders>
            <w:shd w:val="clear" w:color="000000" w:fill="FFFFFF"/>
            <w:noWrap/>
            <w:vAlign w:val="center"/>
            <w:hideMark/>
          </w:tcPr>
          <w:p w14:paraId="47F671D0" w14:textId="39C79F79" w:rsidR="00C865FB" w:rsidRPr="004F10DE" w:rsidRDefault="004F10DE" w:rsidP="00C865FB">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81</w:t>
            </w:r>
          </w:p>
        </w:tc>
        <w:tc>
          <w:tcPr>
            <w:tcW w:w="271" w:type="dxa"/>
            <w:tcBorders>
              <w:top w:val="nil"/>
              <w:left w:val="nil"/>
              <w:bottom w:val="nil"/>
              <w:right w:val="nil"/>
            </w:tcBorders>
            <w:shd w:val="clear" w:color="000000" w:fill="FFFFFF"/>
            <w:noWrap/>
            <w:vAlign w:val="bottom"/>
            <w:hideMark/>
          </w:tcPr>
          <w:p w14:paraId="5479150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44286690" w14:textId="77777777" w:rsidR="004F10DE" w:rsidRPr="004F10DE" w:rsidRDefault="004F10DE" w:rsidP="004F10DE">
            <w:pPr>
              <w:jc w:val="center"/>
              <w:rPr>
                <w:rFonts w:ascii="Calibri" w:hAnsi="Calibri" w:cs="Calibri"/>
              </w:rPr>
            </w:pPr>
          </w:p>
        </w:tc>
      </w:tr>
      <w:tr w:rsidR="004F10DE" w:rsidRPr="004F10DE" w14:paraId="3DE36D9C" w14:textId="77777777" w:rsidTr="00AE57B8">
        <w:trPr>
          <w:trHeight w:val="260"/>
        </w:trPr>
        <w:tc>
          <w:tcPr>
            <w:tcW w:w="271" w:type="dxa"/>
            <w:tcBorders>
              <w:top w:val="nil"/>
              <w:left w:val="nil"/>
              <w:bottom w:val="nil"/>
              <w:right w:val="nil"/>
            </w:tcBorders>
            <w:shd w:val="clear" w:color="000000" w:fill="FFFFFF"/>
            <w:noWrap/>
            <w:vAlign w:val="bottom"/>
            <w:hideMark/>
          </w:tcPr>
          <w:p w14:paraId="053F06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5DF137B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2C817" w14:textId="77777777" w:rsidR="004F10DE" w:rsidRPr="004F10DE" w:rsidRDefault="004F10DE" w:rsidP="004F10DE">
            <w:pPr>
              <w:jc w:val="center"/>
              <w:rPr>
                <w:rFonts w:ascii="Calibri" w:hAnsi="Calibri" w:cs="Calibri"/>
                <w:b/>
                <w:bCs/>
              </w:rPr>
            </w:pPr>
            <w:r w:rsidRPr="004F10DE">
              <w:rPr>
                <w:rFonts w:ascii="Calibri" w:hAnsi="Calibri" w:cs="Calibri"/>
                <w:b/>
                <w:bCs/>
              </w:rPr>
              <w:t>Ningbo</w:t>
            </w:r>
          </w:p>
        </w:tc>
        <w:tc>
          <w:tcPr>
            <w:tcW w:w="4472" w:type="dxa"/>
            <w:tcBorders>
              <w:top w:val="nil"/>
              <w:left w:val="nil"/>
              <w:bottom w:val="single" w:sz="4" w:space="0" w:color="auto"/>
              <w:right w:val="single" w:sz="4" w:space="0" w:color="auto"/>
            </w:tcBorders>
            <w:shd w:val="clear" w:color="000000" w:fill="FFFFFF"/>
            <w:noWrap/>
            <w:vAlign w:val="center"/>
            <w:hideMark/>
          </w:tcPr>
          <w:p w14:paraId="41F2C9B6" w14:textId="2DDE0E5B"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81</w:t>
            </w:r>
          </w:p>
        </w:tc>
        <w:tc>
          <w:tcPr>
            <w:tcW w:w="271" w:type="dxa"/>
            <w:tcBorders>
              <w:top w:val="nil"/>
              <w:left w:val="nil"/>
              <w:bottom w:val="nil"/>
              <w:right w:val="nil"/>
            </w:tcBorders>
            <w:shd w:val="clear" w:color="000000" w:fill="FFFFFF"/>
            <w:noWrap/>
            <w:vAlign w:val="bottom"/>
            <w:hideMark/>
          </w:tcPr>
          <w:p w14:paraId="1A311D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6938AA20" w14:textId="77777777" w:rsidR="004F10DE" w:rsidRPr="004F10DE" w:rsidRDefault="004F10DE" w:rsidP="004F10DE">
            <w:pPr>
              <w:jc w:val="center"/>
              <w:rPr>
                <w:rFonts w:ascii="Calibri" w:hAnsi="Calibri" w:cs="Calibri"/>
              </w:rPr>
            </w:pPr>
          </w:p>
        </w:tc>
      </w:tr>
      <w:tr w:rsidR="004F10DE" w:rsidRPr="004F10DE" w14:paraId="700AC6DC" w14:textId="77777777" w:rsidTr="00AE57B8">
        <w:trPr>
          <w:trHeight w:val="260"/>
        </w:trPr>
        <w:tc>
          <w:tcPr>
            <w:tcW w:w="271" w:type="dxa"/>
            <w:tcBorders>
              <w:top w:val="nil"/>
              <w:left w:val="nil"/>
              <w:bottom w:val="nil"/>
              <w:right w:val="nil"/>
            </w:tcBorders>
            <w:shd w:val="clear" w:color="000000" w:fill="FFFFFF"/>
            <w:noWrap/>
            <w:vAlign w:val="bottom"/>
            <w:hideMark/>
          </w:tcPr>
          <w:p w14:paraId="58F0C74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281A8F5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DF9E98E" w14:textId="77777777" w:rsidR="004F10DE" w:rsidRPr="004F10DE" w:rsidRDefault="004F10DE" w:rsidP="004F10DE">
            <w:pPr>
              <w:jc w:val="center"/>
              <w:rPr>
                <w:rFonts w:ascii="Calibri" w:hAnsi="Calibri" w:cs="Calibri"/>
                <w:b/>
                <w:bCs/>
              </w:rPr>
            </w:pPr>
            <w:r w:rsidRPr="004F10DE">
              <w:rPr>
                <w:rFonts w:ascii="Calibri" w:hAnsi="Calibri" w:cs="Calibri"/>
                <w:b/>
                <w:bCs/>
              </w:rPr>
              <w:t>Shanghai</w:t>
            </w:r>
          </w:p>
        </w:tc>
        <w:tc>
          <w:tcPr>
            <w:tcW w:w="4472" w:type="dxa"/>
            <w:tcBorders>
              <w:top w:val="nil"/>
              <w:left w:val="nil"/>
              <w:bottom w:val="single" w:sz="4" w:space="0" w:color="auto"/>
              <w:right w:val="single" w:sz="4" w:space="0" w:color="auto"/>
            </w:tcBorders>
            <w:shd w:val="clear" w:color="000000" w:fill="FFFFFF"/>
            <w:noWrap/>
            <w:vAlign w:val="center"/>
            <w:hideMark/>
          </w:tcPr>
          <w:p w14:paraId="1781A41C" w14:textId="71A53ADA"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81</w:t>
            </w:r>
          </w:p>
        </w:tc>
        <w:tc>
          <w:tcPr>
            <w:tcW w:w="271" w:type="dxa"/>
            <w:tcBorders>
              <w:top w:val="nil"/>
              <w:left w:val="nil"/>
              <w:bottom w:val="nil"/>
              <w:right w:val="nil"/>
            </w:tcBorders>
            <w:shd w:val="clear" w:color="000000" w:fill="FFFFFF"/>
            <w:noWrap/>
            <w:vAlign w:val="bottom"/>
            <w:hideMark/>
          </w:tcPr>
          <w:p w14:paraId="6381908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7C915F87" w14:textId="77777777" w:rsidR="004F10DE" w:rsidRPr="004F10DE" w:rsidRDefault="004F10DE" w:rsidP="004F10DE">
            <w:pPr>
              <w:jc w:val="center"/>
              <w:rPr>
                <w:rFonts w:ascii="Calibri" w:hAnsi="Calibri" w:cs="Calibri"/>
              </w:rPr>
            </w:pPr>
          </w:p>
        </w:tc>
      </w:tr>
      <w:tr w:rsidR="004F10DE" w:rsidRPr="004F10DE" w14:paraId="0F3A4B5B" w14:textId="77777777" w:rsidTr="00AE57B8">
        <w:trPr>
          <w:trHeight w:val="260"/>
        </w:trPr>
        <w:tc>
          <w:tcPr>
            <w:tcW w:w="271" w:type="dxa"/>
            <w:tcBorders>
              <w:top w:val="nil"/>
              <w:left w:val="nil"/>
              <w:bottom w:val="nil"/>
              <w:right w:val="nil"/>
            </w:tcBorders>
            <w:shd w:val="clear" w:color="000000" w:fill="FFFFFF"/>
            <w:noWrap/>
            <w:vAlign w:val="bottom"/>
            <w:hideMark/>
          </w:tcPr>
          <w:p w14:paraId="687BD9D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7260C09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4C8E5CE" w14:textId="77777777" w:rsidR="004F10DE" w:rsidRPr="004F10DE" w:rsidRDefault="004F10DE" w:rsidP="004F10DE">
            <w:pPr>
              <w:jc w:val="center"/>
              <w:rPr>
                <w:rFonts w:ascii="Calibri" w:hAnsi="Calibri" w:cs="Calibri"/>
                <w:b/>
                <w:bCs/>
              </w:rPr>
            </w:pPr>
            <w:r w:rsidRPr="004F10DE">
              <w:rPr>
                <w:rFonts w:ascii="Calibri" w:hAnsi="Calibri" w:cs="Calibri"/>
                <w:b/>
                <w:bCs/>
              </w:rPr>
              <w:t>Xiamen</w:t>
            </w:r>
          </w:p>
        </w:tc>
        <w:tc>
          <w:tcPr>
            <w:tcW w:w="4472" w:type="dxa"/>
            <w:tcBorders>
              <w:top w:val="nil"/>
              <w:left w:val="nil"/>
              <w:bottom w:val="single" w:sz="4" w:space="0" w:color="auto"/>
              <w:right w:val="single" w:sz="4" w:space="0" w:color="auto"/>
            </w:tcBorders>
            <w:shd w:val="clear" w:color="000000" w:fill="FFFFFF"/>
            <w:noWrap/>
            <w:vAlign w:val="center"/>
            <w:hideMark/>
          </w:tcPr>
          <w:p w14:paraId="2A24C303" w14:textId="266639C0"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84</w:t>
            </w:r>
          </w:p>
        </w:tc>
        <w:tc>
          <w:tcPr>
            <w:tcW w:w="271" w:type="dxa"/>
            <w:tcBorders>
              <w:top w:val="nil"/>
              <w:left w:val="nil"/>
              <w:bottom w:val="nil"/>
              <w:right w:val="nil"/>
            </w:tcBorders>
            <w:shd w:val="clear" w:color="000000" w:fill="FFFFFF"/>
            <w:noWrap/>
            <w:vAlign w:val="bottom"/>
            <w:hideMark/>
          </w:tcPr>
          <w:p w14:paraId="5F5A264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207A4F20" w14:textId="77777777" w:rsidR="004F10DE" w:rsidRPr="004F10DE" w:rsidRDefault="004F10DE" w:rsidP="004F10DE">
            <w:pPr>
              <w:jc w:val="center"/>
              <w:rPr>
                <w:rFonts w:ascii="Calibri" w:hAnsi="Calibri" w:cs="Calibri"/>
              </w:rPr>
            </w:pPr>
          </w:p>
        </w:tc>
      </w:tr>
      <w:tr w:rsidR="004F10DE" w:rsidRPr="004F10DE" w14:paraId="15D1D27F" w14:textId="77777777" w:rsidTr="00AE57B8">
        <w:trPr>
          <w:trHeight w:val="260"/>
        </w:trPr>
        <w:tc>
          <w:tcPr>
            <w:tcW w:w="271" w:type="dxa"/>
            <w:tcBorders>
              <w:top w:val="nil"/>
              <w:left w:val="nil"/>
              <w:bottom w:val="nil"/>
              <w:right w:val="nil"/>
            </w:tcBorders>
            <w:shd w:val="clear" w:color="000000" w:fill="FFFFFF"/>
            <w:noWrap/>
            <w:vAlign w:val="bottom"/>
            <w:hideMark/>
          </w:tcPr>
          <w:p w14:paraId="4A6995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4F9A7A7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4581A70" w14:textId="77777777" w:rsidR="004F10DE" w:rsidRPr="004F10DE" w:rsidRDefault="004F10DE" w:rsidP="004F10DE">
            <w:pPr>
              <w:jc w:val="center"/>
              <w:rPr>
                <w:rFonts w:ascii="Calibri" w:hAnsi="Calibri" w:cs="Calibri"/>
                <w:b/>
                <w:bCs/>
              </w:rPr>
            </w:pPr>
            <w:r w:rsidRPr="004F10DE">
              <w:rPr>
                <w:rFonts w:ascii="Calibri" w:hAnsi="Calibri" w:cs="Calibri"/>
                <w:b/>
                <w:bCs/>
              </w:rPr>
              <w:t>Qingdao</w:t>
            </w:r>
          </w:p>
        </w:tc>
        <w:tc>
          <w:tcPr>
            <w:tcW w:w="4472" w:type="dxa"/>
            <w:tcBorders>
              <w:top w:val="nil"/>
              <w:left w:val="nil"/>
              <w:bottom w:val="single" w:sz="4" w:space="0" w:color="auto"/>
              <w:right w:val="single" w:sz="4" w:space="0" w:color="auto"/>
            </w:tcBorders>
            <w:shd w:val="clear" w:color="000000" w:fill="FFFFFF"/>
            <w:noWrap/>
            <w:vAlign w:val="center"/>
            <w:hideMark/>
          </w:tcPr>
          <w:p w14:paraId="72FB2F46" w14:textId="753B3727"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87</w:t>
            </w:r>
          </w:p>
        </w:tc>
        <w:tc>
          <w:tcPr>
            <w:tcW w:w="271" w:type="dxa"/>
            <w:tcBorders>
              <w:top w:val="nil"/>
              <w:left w:val="nil"/>
              <w:bottom w:val="nil"/>
              <w:right w:val="nil"/>
            </w:tcBorders>
            <w:shd w:val="clear" w:color="000000" w:fill="FFFFFF"/>
            <w:noWrap/>
            <w:vAlign w:val="bottom"/>
            <w:hideMark/>
          </w:tcPr>
          <w:p w14:paraId="2951828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370A00EA" w14:textId="77777777" w:rsidR="004F10DE" w:rsidRPr="004F10DE" w:rsidRDefault="004F10DE" w:rsidP="004F10DE">
            <w:pPr>
              <w:jc w:val="center"/>
              <w:rPr>
                <w:rFonts w:ascii="Calibri" w:hAnsi="Calibri" w:cs="Calibri"/>
              </w:rPr>
            </w:pPr>
          </w:p>
        </w:tc>
      </w:tr>
      <w:tr w:rsidR="004F10DE" w:rsidRPr="004F10DE" w14:paraId="4E3AE033" w14:textId="77777777" w:rsidTr="00AE57B8">
        <w:trPr>
          <w:trHeight w:val="260"/>
        </w:trPr>
        <w:tc>
          <w:tcPr>
            <w:tcW w:w="271" w:type="dxa"/>
            <w:tcBorders>
              <w:top w:val="nil"/>
              <w:left w:val="nil"/>
              <w:bottom w:val="nil"/>
              <w:right w:val="nil"/>
            </w:tcBorders>
            <w:shd w:val="clear" w:color="000000" w:fill="FFFFFF"/>
            <w:noWrap/>
            <w:vAlign w:val="bottom"/>
            <w:hideMark/>
          </w:tcPr>
          <w:p w14:paraId="2D8522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678AB7C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E6B8B7"/>
            <w:vAlign w:val="center"/>
            <w:hideMark/>
          </w:tcPr>
          <w:p w14:paraId="4FB987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single" w:sz="4" w:space="0" w:color="auto"/>
              <w:right w:val="single" w:sz="4" w:space="0" w:color="auto"/>
            </w:tcBorders>
            <w:shd w:val="clear" w:color="000000" w:fill="E6B8B7"/>
            <w:noWrap/>
            <w:vAlign w:val="bottom"/>
            <w:hideMark/>
          </w:tcPr>
          <w:p w14:paraId="1BA0ED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71" w:type="dxa"/>
            <w:tcBorders>
              <w:top w:val="nil"/>
              <w:left w:val="nil"/>
              <w:bottom w:val="nil"/>
              <w:right w:val="nil"/>
            </w:tcBorders>
            <w:shd w:val="clear" w:color="000000" w:fill="FFFFFF"/>
            <w:noWrap/>
            <w:vAlign w:val="bottom"/>
            <w:hideMark/>
          </w:tcPr>
          <w:p w14:paraId="07D4CB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0988553E" w14:textId="77777777" w:rsidR="004F10DE" w:rsidRPr="004F10DE" w:rsidRDefault="004F10DE" w:rsidP="004F10DE">
            <w:pPr>
              <w:jc w:val="center"/>
              <w:rPr>
                <w:rFonts w:ascii="Calibri" w:hAnsi="Calibri" w:cs="Calibri"/>
              </w:rPr>
            </w:pPr>
          </w:p>
        </w:tc>
      </w:tr>
      <w:tr w:rsidR="004F10DE" w:rsidRPr="004F10DE" w14:paraId="209606EB" w14:textId="77777777" w:rsidTr="00AE57B8">
        <w:trPr>
          <w:trHeight w:val="260"/>
        </w:trPr>
        <w:tc>
          <w:tcPr>
            <w:tcW w:w="271" w:type="dxa"/>
            <w:tcBorders>
              <w:top w:val="nil"/>
              <w:left w:val="nil"/>
              <w:bottom w:val="nil"/>
              <w:right w:val="nil"/>
            </w:tcBorders>
            <w:shd w:val="clear" w:color="000000" w:fill="FFFFFF"/>
            <w:noWrap/>
            <w:vAlign w:val="bottom"/>
            <w:hideMark/>
          </w:tcPr>
          <w:p w14:paraId="43B7D2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7E17421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D5099D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India, </w:t>
            </w:r>
            <w:r w:rsidRPr="004F10DE">
              <w:rPr>
                <w:rFonts w:ascii="Calibri" w:hAnsi="Calibri" w:cs="Calibri"/>
                <w:sz w:val="18"/>
                <w:szCs w:val="18"/>
              </w:rPr>
              <w:t>Nhava Sheva, Kolkata</w:t>
            </w:r>
          </w:p>
        </w:tc>
        <w:tc>
          <w:tcPr>
            <w:tcW w:w="4472" w:type="dxa"/>
            <w:tcBorders>
              <w:top w:val="nil"/>
              <w:left w:val="nil"/>
              <w:bottom w:val="single" w:sz="4" w:space="0" w:color="auto"/>
              <w:right w:val="single" w:sz="4" w:space="0" w:color="auto"/>
            </w:tcBorders>
            <w:shd w:val="clear" w:color="000000" w:fill="FFFFFF"/>
            <w:noWrap/>
            <w:vAlign w:val="bottom"/>
            <w:hideMark/>
          </w:tcPr>
          <w:p w14:paraId="782AD399" w14:textId="56C89808"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4.</w:t>
            </w:r>
            <w:r w:rsidR="00444EEE">
              <w:rPr>
                <w:rFonts w:ascii="Calibri" w:hAnsi="Calibri" w:cs="Calibri"/>
                <w:b/>
                <w:bCs/>
              </w:rPr>
              <w:t>47</w:t>
            </w:r>
          </w:p>
        </w:tc>
        <w:tc>
          <w:tcPr>
            <w:tcW w:w="271" w:type="dxa"/>
            <w:tcBorders>
              <w:top w:val="nil"/>
              <w:left w:val="nil"/>
              <w:bottom w:val="nil"/>
              <w:right w:val="nil"/>
            </w:tcBorders>
            <w:shd w:val="clear" w:color="000000" w:fill="FFFFFF"/>
            <w:noWrap/>
            <w:vAlign w:val="bottom"/>
            <w:hideMark/>
          </w:tcPr>
          <w:p w14:paraId="1E04968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310ED1DE" w14:textId="77777777" w:rsidR="004F10DE" w:rsidRPr="004F10DE" w:rsidRDefault="004F10DE" w:rsidP="004F10DE">
            <w:pPr>
              <w:jc w:val="center"/>
              <w:rPr>
                <w:rFonts w:ascii="Calibri" w:hAnsi="Calibri" w:cs="Calibri"/>
              </w:rPr>
            </w:pPr>
          </w:p>
        </w:tc>
      </w:tr>
      <w:tr w:rsidR="004F10DE" w:rsidRPr="004F10DE" w14:paraId="37E08D4C" w14:textId="77777777" w:rsidTr="00AE57B8">
        <w:trPr>
          <w:trHeight w:val="260"/>
        </w:trPr>
        <w:tc>
          <w:tcPr>
            <w:tcW w:w="271" w:type="dxa"/>
            <w:tcBorders>
              <w:top w:val="nil"/>
              <w:left w:val="nil"/>
              <w:bottom w:val="nil"/>
              <w:right w:val="nil"/>
            </w:tcBorders>
            <w:shd w:val="clear" w:color="000000" w:fill="FFFFFF"/>
            <w:noWrap/>
            <w:vAlign w:val="bottom"/>
            <w:hideMark/>
          </w:tcPr>
          <w:p w14:paraId="369433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6E9A9FA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CED00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Indonesia, </w:t>
            </w:r>
            <w:r w:rsidRPr="004F10DE">
              <w:rPr>
                <w:rFonts w:ascii="Calibri" w:hAnsi="Calibri" w:cs="Calibri"/>
                <w:sz w:val="18"/>
                <w:szCs w:val="18"/>
              </w:rPr>
              <w:t>Jakarta - Surabaya</w:t>
            </w:r>
          </w:p>
        </w:tc>
        <w:tc>
          <w:tcPr>
            <w:tcW w:w="4472" w:type="dxa"/>
            <w:tcBorders>
              <w:top w:val="nil"/>
              <w:left w:val="nil"/>
              <w:bottom w:val="single" w:sz="4" w:space="0" w:color="auto"/>
              <w:right w:val="single" w:sz="4" w:space="0" w:color="auto"/>
            </w:tcBorders>
            <w:shd w:val="clear" w:color="000000" w:fill="FFFFFF"/>
            <w:noWrap/>
            <w:vAlign w:val="bottom"/>
            <w:hideMark/>
          </w:tcPr>
          <w:p w14:paraId="6B3FA950" w14:textId="5369A21B" w:rsidR="004F10DE" w:rsidRPr="004F10DE" w:rsidRDefault="004F10DE" w:rsidP="004F10DE">
            <w:pPr>
              <w:jc w:val="center"/>
              <w:rPr>
                <w:rFonts w:ascii="Calibri" w:hAnsi="Calibri" w:cs="Calibri"/>
                <w:b/>
                <w:bCs/>
              </w:rPr>
            </w:pPr>
            <w:r w:rsidRPr="004F10DE">
              <w:rPr>
                <w:rFonts w:ascii="Calibri" w:hAnsi="Calibri" w:cs="Calibri"/>
                <w:b/>
                <w:bCs/>
              </w:rPr>
              <w:t>$</w:t>
            </w:r>
            <w:r w:rsidR="00444EEE">
              <w:rPr>
                <w:rFonts w:ascii="Calibri" w:hAnsi="Calibri" w:cs="Calibri"/>
                <w:b/>
                <w:bCs/>
              </w:rPr>
              <w:t>4.10</w:t>
            </w:r>
          </w:p>
        </w:tc>
        <w:tc>
          <w:tcPr>
            <w:tcW w:w="271" w:type="dxa"/>
            <w:tcBorders>
              <w:top w:val="nil"/>
              <w:left w:val="nil"/>
              <w:bottom w:val="nil"/>
              <w:right w:val="nil"/>
            </w:tcBorders>
            <w:shd w:val="clear" w:color="000000" w:fill="FFFFFF"/>
            <w:noWrap/>
            <w:vAlign w:val="bottom"/>
            <w:hideMark/>
          </w:tcPr>
          <w:p w14:paraId="044F52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72155812" w14:textId="77777777" w:rsidR="004F10DE" w:rsidRPr="004F10DE" w:rsidRDefault="004F10DE" w:rsidP="004F10DE">
            <w:pPr>
              <w:jc w:val="center"/>
              <w:rPr>
                <w:rFonts w:ascii="Calibri" w:hAnsi="Calibri" w:cs="Calibri"/>
              </w:rPr>
            </w:pPr>
          </w:p>
        </w:tc>
      </w:tr>
      <w:tr w:rsidR="004F10DE" w:rsidRPr="004F10DE" w14:paraId="4C27DA85" w14:textId="77777777" w:rsidTr="00AE57B8">
        <w:trPr>
          <w:trHeight w:val="260"/>
        </w:trPr>
        <w:tc>
          <w:tcPr>
            <w:tcW w:w="271" w:type="dxa"/>
            <w:tcBorders>
              <w:top w:val="nil"/>
              <w:left w:val="nil"/>
              <w:bottom w:val="nil"/>
              <w:right w:val="nil"/>
            </w:tcBorders>
            <w:shd w:val="clear" w:color="000000" w:fill="FFFFFF"/>
            <w:noWrap/>
            <w:vAlign w:val="bottom"/>
            <w:hideMark/>
          </w:tcPr>
          <w:p w14:paraId="3C995FA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62F812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1F4B56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Korea, </w:t>
            </w:r>
            <w:r w:rsidRPr="004F10DE">
              <w:rPr>
                <w:rFonts w:ascii="Calibri" w:hAnsi="Calibri" w:cs="Calibri"/>
                <w:sz w:val="18"/>
                <w:szCs w:val="18"/>
              </w:rPr>
              <w:t>Busan</w:t>
            </w:r>
          </w:p>
        </w:tc>
        <w:tc>
          <w:tcPr>
            <w:tcW w:w="4472" w:type="dxa"/>
            <w:tcBorders>
              <w:top w:val="nil"/>
              <w:left w:val="nil"/>
              <w:bottom w:val="single" w:sz="4" w:space="0" w:color="auto"/>
              <w:right w:val="single" w:sz="4" w:space="0" w:color="auto"/>
            </w:tcBorders>
            <w:shd w:val="clear" w:color="000000" w:fill="FFFFFF"/>
            <w:noWrap/>
            <w:vAlign w:val="bottom"/>
            <w:hideMark/>
          </w:tcPr>
          <w:p w14:paraId="03E02636" w14:textId="0A0602F4"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83</w:t>
            </w:r>
          </w:p>
        </w:tc>
        <w:tc>
          <w:tcPr>
            <w:tcW w:w="271" w:type="dxa"/>
            <w:tcBorders>
              <w:top w:val="nil"/>
              <w:left w:val="nil"/>
              <w:bottom w:val="nil"/>
              <w:right w:val="nil"/>
            </w:tcBorders>
            <w:shd w:val="clear" w:color="000000" w:fill="FFFFFF"/>
            <w:noWrap/>
            <w:vAlign w:val="bottom"/>
            <w:hideMark/>
          </w:tcPr>
          <w:p w14:paraId="4926876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66259DE9" w14:textId="77777777" w:rsidR="004F10DE" w:rsidRPr="004F10DE" w:rsidRDefault="004F10DE" w:rsidP="004F10DE">
            <w:pPr>
              <w:jc w:val="center"/>
              <w:rPr>
                <w:rFonts w:ascii="Calibri" w:hAnsi="Calibri" w:cs="Calibri"/>
              </w:rPr>
            </w:pPr>
          </w:p>
        </w:tc>
      </w:tr>
      <w:tr w:rsidR="004F10DE" w:rsidRPr="004F10DE" w14:paraId="0044D547" w14:textId="77777777" w:rsidTr="00AE57B8">
        <w:trPr>
          <w:trHeight w:val="260"/>
        </w:trPr>
        <w:tc>
          <w:tcPr>
            <w:tcW w:w="271" w:type="dxa"/>
            <w:tcBorders>
              <w:top w:val="nil"/>
              <w:left w:val="nil"/>
              <w:bottom w:val="nil"/>
              <w:right w:val="nil"/>
            </w:tcBorders>
            <w:shd w:val="clear" w:color="000000" w:fill="FFFFFF"/>
            <w:noWrap/>
            <w:vAlign w:val="bottom"/>
            <w:hideMark/>
          </w:tcPr>
          <w:p w14:paraId="2FF7093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332968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68FA24D"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Malaysia, </w:t>
            </w:r>
            <w:r w:rsidRPr="004F10DE">
              <w:rPr>
                <w:rFonts w:ascii="Calibri" w:hAnsi="Calibri" w:cs="Calibri"/>
                <w:sz w:val="18"/>
                <w:szCs w:val="18"/>
              </w:rPr>
              <w:t xml:space="preserve">Port </w:t>
            </w:r>
            <w:proofErr w:type="spellStart"/>
            <w:r w:rsidRPr="004F10DE">
              <w:rPr>
                <w:rFonts w:ascii="Calibri" w:hAnsi="Calibri" w:cs="Calibri"/>
                <w:sz w:val="18"/>
                <w:szCs w:val="18"/>
              </w:rPr>
              <w:t>Klang</w:t>
            </w:r>
            <w:proofErr w:type="spellEnd"/>
          </w:p>
        </w:tc>
        <w:tc>
          <w:tcPr>
            <w:tcW w:w="4472" w:type="dxa"/>
            <w:tcBorders>
              <w:top w:val="nil"/>
              <w:left w:val="nil"/>
              <w:bottom w:val="single" w:sz="4" w:space="0" w:color="auto"/>
              <w:right w:val="single" w:sz="4" w:space="0" w:color="auto"/>
            </w:tcBorders>
            <w:shd w:val="clear" w:color="000000" w:fill="FFFFFF"/>
            <w:noWrap/>
            <w:vAlign w:val="bottom"/>
            <w:hideMark/>
          </w:tcPr>
          <w:p w14:paraId="5F525723" w14:textId="3A351A35"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94</w:t>
            </w:r>
          </w:p>
        </w:tc>
        <w:tc>
          <w:tcPr>
            <w:tcW w:w="271" w:type="dxa"/>
            <w:tcBorders>
              <w:top w:val="nil"/>
              <w:left w:val="nil"/>
              <w:bottom w:val="nil"/>
              <w:right w:val="nil"/>
            </w:tcBorders>
            <w:shd w:val="clear" w:color="000000" w:fill="FFFFFF"/>
            <w:noWrap/>
            <w:vAlign w:val="bottom"/>
            <w:hideMark/>
          </w:tcPr>
          <w:p w14:paraId="74E5BA8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2C31743B" w14:textId="77777777" w:rsidR="004F10DE" w:rsidRPr="004F10DE" w:rsidRDefault="004F10DE" w:rsidP="004F10DE">
            <w:pPr>
              <w:jc w:val="center"/>
              <w:rPr>
                <w:rFonts w:ascii="Calibri" w:hAnsi="Calibri" w:cs="Calibri"/>
              </w:rPr>
            </w:pPr>
          </w:p>
        </w:tc>
      </w:tr>
      <w:tr w:rsidR="004F10DE" w:rsidRPr="004F10DE" w14:paraId="75A8A45C" w14:textId="77777777" w:rsidTr="00AE57B8">
        <w:trPr>
          <w:trHeight w:val="260"/>
        </w:trPr>
        <w:tc>
          <w:tcPr>
            <w:tcW w:w="271" w:type="dxa"/>
            <w:tcBorders>
              <w:top w:val="nil"/>
              <w:left w:val="nil"/>
              <w:bottom w:val="nil"/>
              <w:right w:val="nil"/>
            </w:tcBorders>
            <w:shd w:val="clear" w:color="000000" w:fill="FFFFFF"/>
            <w:noWrap/>
            <w:vAlign w:val="bottom"/>
            <w:hideMark/>
          </w:tcPr>
          <w:p w14:paraId="6BB6B01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5A8EAED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ED6246E"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Taiwan, </w:t>
            </w:r>
            <w:r w:rsidRPr="004F10DE">
              <w:rPr>
                <w:rFonts w:ascii="Calibri" w:hAnsi="Calibri" w:cs="Calibri"/>
                <w:sz w:val="18"/>
                <w:szCs w:val="18"/>
              </w:rPr>
              <w:t>Kaohsiung</w:t>
            </w:r>
          </w:p>
        </w:tc>
        <w:tc>
          <w:tcPr>
            <w:tcW w:w="4472" w:type="dxa"/>
            <w:tcBorders>
              <w:top w:val="nil"/>
              <w:left w:val="nil"/>
              <w:bottom w:val="single" w:sz="4" w:space="0" w:color="auto"/>
              <w:right w:val="single" w:sz="4" w:space="0" w:color="auto"/>
            </w:tcBorders>
            <w:shd w:val="clear" w:color="000000" w:fill="FFFFFF"/>
            <w:noWrap/>
            <w:vAlign w:val="bottom"/>
            <w:hideMark/>
          </w:tcPr>
          <w:p w14:paraId="68405DE2" w14:textId="66435091"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98</w:t>
            </w:r>
          </w:p>
        </w:tc>
        <w:tc>
          <w:tcPr>
            <w:tcW w:w="271" w:type="dxa"/>
            <w:tcBorders>
              <w:top w:val="nil"/>
              <w:left w:val="nil"/>
              <w:bottom w:val="nil"/>
              <w:right w:val="nil"/>
            </w:tcBorders>
            <w:shd w:val="clear" w:color="000000" w:fill="FFFFFF"/>
            <w:noWrap/>
            <w:vAlign w:val="bottom"/>
            <w:hideMark/>
          </w:tcPr>
          <w:p w14:paraId="085EA3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31BB3337" w14:textId="77777777" w:rsidR="004F10DE" w:rsidRPr="004F10DE" w:rsidRDefault="004F10DE" w:rsidP="004F10DE">
            <w:pPr>
              <w:jc w:val="center"/>
              <w:rPr>
                <w:rFonts w:ascii="Calibri" w:hAnsi="Calibri" w:cs="Calibri"/>
              </w:rPr>
            </w:pPr>
          </w:p>
        </w:tc>
      </w:tr>
      <w:tr w:rsidR="004F10DE" w:rsidRPr="004F10DE" w14:paraId="474FFEF1" w14:textId="77777777" w:rsidTr="00AE57B8">
        <w:trPr>
          <w:trHeight w:val="260"/>
        </w:trPr>
        <w:tc>
          <w:tcPr>
            <w:tcW w:w="271" w:type="dxa"/>
            <w:tcBorders>
              <w:top w:val="nil"/>
              <w:left w:val="nil"/>
              <w:bottom w:val="nil"/>
              <w:right w:val="nil"/>
            </w:tcBorders>
            <w:shd w:val="clear" w:color="000000" w:fill="FFFFFF"/>
            <w:noWrap/>
            <w:vAlign w:val="bottom"/>
            <w:hideMark/>
          </w:tcPr>
          <w:p w14:paraId="61B6666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2D82E5A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1B194B6"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Thailand, </w:t>
            </w:r>
            <w:r w:rsidRPr="004F10DE">
              <w:rPr>
                <w:rFonts w:ascii="Calibri" w:hAnsi="Calibri" w:cs="Calibri"/>
                <w:sz w:val="18"/>
                <w:szCs w:val="18"/>
              </w:rPr>
              <w:t>Bangkok - Laem Chabang</w:t>
            </w:r>
          </w:p>
        </w:tc>
        <w:tc>
          <w:tcPr>
            <w:tcW w:w="4472" w:type="dxa"/>
            <w:tcBorders>
              <w:top w:val="nil"/>
              <w:left w:val="nil"/>
              <w:bottom w:val="single" w:sz="4" w:space="0" w:color="auto"/>
              <w:right w:val="single" w:sz="4" w:space="0" w:color="auto"/>
            </w:tcBorders>
            <w:shd w:val="clear" w:color="000000" w:fill="FFFFFF"/>
            <w:noWrap/>
            <w:vAlign w:val="bottom"/>
            <w:hideMark/>
          </w:tcPr>
          <w:p w14:paraId="64A2B772" w14:textId="7853CAC3"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98</w:t>
            </w:r>
          </w:p>
        </w:tc>
        <w:tc>
          <w:tcPr>
            <w:tcW w:w="271" w:type="dxa"/>
            <w:tcBorders>
              <w:top w:val="nil"/>
              <w:left w:val="nil"/>
              <w:bottom w:val="nil"/>
              <w:right w:val="nil"/>
            </w:tcBorders>
            <w:shd w:val="clear" w:color="000000" w:fill="FFFFFF"/>
            <w:noWrap/>
            <w:vAlign w:val="bottom"/>
            <w:hideMark/>
          </w:tcPr>
          <w:p w14:paraId="51648C7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196EB630" w14:textId="77777777" w:rsidR="004F10DE" w:rsidRPr="004F10DE" w:rsidRDefault="004F10DE" w:rsidP="004F10DE">
            <w:pPr>
              <w:jc w:val="center"/>
              <w:rPr>
                <w:rFonts w:ascii="Calibri" w:hAnsi="Calibri" w:cs="Calibri"/>
              </w:rPr>
            </w:pPr>
          </w:p>
        </w:tc>
      </w:tr>
      <w:tr w:rsidR="004F10DE" w:rsidRPr="004F10DE" w14:paraId="25B78755" w14:textId="77777777" w:rsidTr="00AE57B8">
        <w:trPr>
          <w:trHeight w:val="260"/>
        </w:trPr>
        <w:tc>
          <w:tcPr>
            <w:tcW w:w="271" w:type="dxa"/>
            <w:tcBorders>
              <w:top w:val="nil"/>
              <w:left w:val="nil"/>
              <w:bottom w:val="nil"/>
              <w:right w:val="nil"/>
            </w:tcBorders>
            <w:shd w:val="clear" w:color="000000" w:fill="FFFFFF"/>
            <w:noWrap/>
            <w:vAlign w:val="bottom"/>
            <w:hideMark/>
          </w:tcPr>
          <w:p w14:paraId="62F4438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4FCFAC6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D157F6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Vietnam, </w:t>
            </w:r>
            <w:r w:rsidRPr="004F10DE">
              <w:rPr>
                <w:rFonts w:ascii="Calibri" w:hAnsi="Calibri" w:cs="Calibri"/>
                <w:sz w:val="18"/>
                <w:szCs w:val="18"/>
              </w:rPr>
              <w:t>Haiphong - Ho Chi Minh</w:t>
            </w:r>
          </w:p>
        </w:tc>
        <w:tc>
          <w:tcPr>
            <w:tcW w:w="4472" w:type="dxa"/>
            <w:tcBorders>
              <w:top w:val="nil"/>
              <w:left w:val="nil"/>
              <w:bottom w:val="single" w:sz="4" w:space="0" w:color="auto"/>
              <w:right w:val="single" w:sz="4" w:space="0" w:color="auto"/>
            </w:tcBorders>
            <w:shd w:val="clear" w:color="000000" w:fill="FFFFFF"/>
            <w:noWrap/>
            <w:vAlign w:val="bottom"/>
            <w:hideMark/>
          </w:tcPr>
          <w:p w14:paraId="6CC63F2D" w14:textId="426B3701" w:rsidR="004F10DE" w:rsidRPr="004F10DE" w:rsidRDefault="004F10DE" w:rsidP="004F10DE">
            <w:pPr>
              <w:jc w:val="center"/>
              <w:rPr>
                <w:rFonts w:ascii="Calibri" w:hAnsi="Calibri" w:cs="Calibri"/>
                <w:b/>
                <w:bCs/>
              </w:rPr>
            </w:pPr>
            <w:r w:rsidRPr="004F10DE">
              <w:rPr>
                <w:rFonts w:ascii="Calibri" w:hAnsi="Calibri" w:cs="Calibri"/>
                <w:b/>
                <w:bCs/>
              </w:rPr>
              <w:t>$</w:t>
            </w:r>
            <w:r w:rsidR="00444EEE">
              <w:rPr>
                <w:rFonts w:ascii="Calibri" w:hAnsi="Calibri" w:cs="Calibri"/>
                <w:b/>
                <w:bCs/>
              </w:rPr>
              <w:t>4.00</w:t>
            </w:r>
          </w:p>
        </w:tc>
        <w:tc>
          <w:tcPr>
            <w:tcW w:w="271" w:type="dxa"/>
            <w:tcBorders>
              <w:top w:val="nil"/>
              <w:left w:val="nil"/>
              <w:bottom w:val="nil"/>
              <w:right w:val="nil"/>
            </w:tcBorders>
            <w:shd w:val="clear" w:color="000000" w:fill="FFFFFF"/>
            <w:noWrap/>
            <w:vAlign w:val="bottom"/>
            <w:hideMark/>
          </w:tcPr>
          <w:p w14:paraId="0C72A5C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254D68BB" w14:textId="77777777" w:rsidR="004F10DE" w:rsidRPr="004F10DE" w:rsidRDefault="004F10DE" w:rsidP="004F10DE">
            <w:pPr>
              <w:jc w:val="center"/>
              <w:rPr>
                <w:rFonts w:ascii="Calibri" w:hAnsi="Calibri" w:cs="Calibri"/>
              </w:rPr>
            </w:pPr>
          </w:p>
        </w:tc>
      </w:tr>
      <w:tr w:rsidR="004F10DE" w:rsidRPr="004F10DE" w14:paraId="42438EF2" w14:textId="77777777" w:rsidTr="00AE57B8">
        <w:trPr>
          <w:trHeight w:val="260"/>
        </w:trPr>
        <w:tc>
          <w:tcPr>
            <w:tcW w:w="271" w:type="dxa"/>
            <w:tcBorders>
              <w:top w:val="nil"/>
              <w:left w:val="nil"/>
              <w:bottom w:val="nil"/>
              <w:right w:val="nil"/>
            </w:tcBorders>
            <w:shd w:val="clear" w:color="000000" w:fill="FFFFFF"/>
            <w:noWrap/>
            <w:vAlign w:val="bottom"/>
            <w:hideMark/>
          </w:tcPr>
          <w:p w14:paraId="0CCF80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0F855AA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48A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Bangladesh, </w:t>
            </w:r>
            <w:r w:rsidRPr="004F10DE">
              <w:rPr>
                <w:rFonts w:ascii="Calibri" w:hAnsi="Calibri" w:cs="Calibri"/>
                <w:sz w:val="18"/>
                <w:szCs w:val="18"/>
              </w:rPr>
              <w:t>Chittagong</w:t>
            </w:r>
          </w:p>
        </w:tc>
        <w:tc>
          <w:tcPr>
            <w:tcW w:w="4472" w:type="dxa"/>
            <w:tcBorders>
              <w:top w:val="nil"/>
              <w:left w:val="nil"/>
              <w:bottom w:val="single" w:sz="4" w:space="0" w:color="auto"/>
              <w:right w:val="single" w:sz="4" w:space="0" w:color="auto"/>
            </w:tcBorders>
            <w:shd w:val="clear" w:color="000000" w:fill="FFFFFF"/>
            <w:noWrap/>
            <w:vAlign w:val="bottom"/>
            <w:hideMark/>
          </w:tcPr>
          <w:p w14:paraId="0578AA93" w14:textId="3323D0BD"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4.</w:t>
            </w:r>
            <w:r w:rsidR="00444EEE">
              <w:rPr>
                <w:rFonts w:ascii="Calibri" w:hAnsi="Calibri" w:cs="Calibri"/>
                <w:b/>
                <w:bCs/>
              </w:rPr>
              <w:t>4</w:t>
            </w:r>
            <w:r w:rsidR="00C865FB">
              <w:rPr>
                <w:rFonts w:ascii="Calibri" w:hAnsi="Calibri" w:cs="Calibri"/>
                <w:b/>
                <w:bCs/>
              </w:rPr>
              <w:t>6</w:t>
            </w:r>
          </w:p>
        </w:tc>
        <w:tc>
          <w:tcPr>
            <w:tcW w:w="271" w:type="dxa"/>
            <w:tcBorders>
              <w:top w:val="nil"/>
              <w:left w:val="nil"/>
              <w:bottom w:val="nil"/>
              <w:right w:val="nil"/>
            </w:tcBorders>
            <w:shd w:val="clear" w:color="000000" w:fill="FFFFFF"/>
            <w:noWrap/>
            <w:vAlign w:val="bottom"/>
            <w:hideMark/>
          </w:tcPr>
          <w:p w14:paraId="013484D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56D847B3" w14:textId="77777777" w:rsidR="004F10DE" w:rsidRPr="004F10DE" w:rsidRDefault="004F10DE" w:rsidP="004F10DE">
            <w:pPr>
              <w:jc w:val="center"/>
              <w:rPr>
                <w:rFonts w:ascii="Calibri" w:hAnsi="Calibri" w:cs="Calibri"/>
              </w:rPr>
            </w:pPr>
          </w:p>
        </w:tc>
      </w:tr>
      <w:tr w:rsidR="004F10DE" w:rsidRPr="004F10DE" w14:paraId="76B96890" w14:textId="77777777" w:rsidTr="00AE57B8">
        <w:trPr>
          <w:trHeight w:val="260"/>
        </w:trPr>
        <w:tc>
          <w:tcPr>
            <w:tcW w:w="271" w:type="dxa"/>
            <w:tcBorders>
              <w:top w:val="nil"/>
              <w:left w:val="nil"/>
              <w:bottom w:val="nil"/>
              <w:right w:val="nil"/>
            </w:tcBorders>
            <w:shd w:val="clear" w:color="000000" w:fill="FFFFFF"/>
            <w:noWrap/>
            <w:vAlign w:val="bottom"/>
            <w:hideMark/>
          </w:tcPr>
          <w:p w14:paraId="34CFB4F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1F5DC2B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B03CAA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Cambodia, </w:t>
            </w:r>
            <w:r w:rsidRPr="004F10DE">
              <w:rPr>
                <w:rFonts w:ascii="Calibri" w:hAnsi="Calibri" w:cs="Calibri"/>
                <w:sz w:val="18"/>
                <w:szCs w:val="18"/>
              </w:rPr>
              <w:t>Sihanoukville</w:t>
            </w:r>
          </w:p>
        </w:tc>
        <w:tc>
          <w:tcPr>
            <w:tcW w:w="4472" w:type="dxa"/>
            <w:tcBorders>
              <w:top w:val="nil"/>
              <w:left w:val="nil"/>
              <w:bottom w:val="single" w:sz="4" w:space="0" w:color="auto"/>
              <w:right w:val="single" w:sz="4" w:space="0" w:color="auto"/>
            </w:tcBorders>
            <w:shd w:val="clear" w:color="000000" w:fill="FFFFFF"/>
            <w:noWrap/>
            <w:vAlign w:val="bottom"/>
            <w:hideMark/>
          </w:tcPr>
          <w:p w14:paraId="0B82899E" w14:textId="3AD7F29C" w:rsidR="004F10DE" w:rsidRPr="004F10DE" w:rsidRDefault="004F10DE" w:rsidP="004F10DE">
            <w:pPr>
              <w:jc w:val="center"/>
              <w:rPr>
                <w:rFonts w:ascii="Calibri" w:hAnsi="Calibri" w:cs="Calibri"/>
                <w:b/>
                <w:bCs/>
              </w:rPr>
            </w:pPr>
            <w:r w:rsidRPr="004F10DE">
              <w:rPr>
                <w:rFonts w:ascii="Calibri" w:hAnsi="Calibri" w:cs="Calibri"/>
                <w:b/>
                <w:bCs/>
              </w:rPr>
              <w:t>$</w:t>
            </w:r>
            <w:r w:rsidR="00444EEE">
              <w:rPr>
                <w:rFonts w:ascii="Calibri" w:hAnsi="Calibri" w:cs="Calibri"/>
                <w:b/>
                <w:bCs/>
              </w:rPr>
              <w:t>4.07</w:t>
            </w:r>
          </w:p>
        </w:tc>
        <w:tc>
          <w:tcPr>
            <w:tcW w:w="271" w:type="dxa"/>
            <w:tcBorders>
              <w:top w:val="nil"/>
              <w:left w:val="nil"/>
              <w:bottom w:val="nil"/>
              <w:right w:val="nil"/>
            </w:tcBorders>
            <w:shd w:val="clear" w:color="000000" w:fill="FFFFFF"/>
            <w:noWrap/>
            <w:vAlign w:val="bottom"/>
            <w:hideMark/>
          </w:tcPr>
          <w:p w14:paraId="29E62C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7E39492E" w14:textId="77777777" w:rsidR="004F10DE" w:rsidRPr="004F10DE" w:rsidRDefault="004F10DE" w:rsidP="004F10DE">
            <w:pPr>
              <w:jc w:val="center"/>
              <w:rPr>
                <w:rFonts w:ascii="Calibri" w:hAnsi="Calibri" w:cs="Calibri"/>
              </w:rPr>
            </w:pPr>
          </w:p>
        </w:tc>
      </w:tr>
      <w:tr w:rsidR="004F10DE" w:rsidRPr="004F10DE" w14:paraId="287C57F0" w14:textId="77777777" w:rsidTr="00AE57B8">
        <w:trPr>
          <w:trHeight w:val="260"/>
        </w:trPr>
        <w:tc>
          <w:tcPr>
            <w:tcW w:w="271" w:type="dxa"/>
            <w:tcBorders>
              <w:top w:val="nil"/>
              <w:left w:val="nil"/>
              <w:bottom w:val="nil"/>
              <w:right w:val="nil"/>
            </w:tcBorders>
            <w:shd w:val="clear" w:color="000000" w:fill="FFFFFF"/>
            <w:noWrap/>
            <w:vAlign w:val="bottom"/>
            <w:hideMark/>
          </w:tcPr>
          <w:p w14:paraId="41ED4A1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473FE58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954C34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Philippines, </w:t>
            </w:r>
            <w:r w:rsidRPr="004F10DE">
              <w:rPr>
                <w:rFonts w:ascii="Calibri" w:hAnsi="Calibri" w:cs="Calibri"/>
                <w:sz w:val="18"/>
                <w:szCs w:val="18"/>
              </w:rPr>
              <w:t>Manila</w:t>
            </w:r>
          </w:p>
        </w:tc>
        <w:tc>
          <w:tcPr>
            <w:tcW w:w="4472" w:type="dxa"/>
            <w:tcBorders>
              <w:top w:val="nil"/>
              <w:left w:val="nil"/>
              <w:bottom w:val="single" w:sz="4" w:space="0" w:color="auto"/>
              <w:right w:val="single" w:sz="4" w:space="0" w:color="auto"/>
            </w:tcBorders>
            <w:shd w:val="clear" w:color="000000" w:fill="FFFFFF"/>
            <w:noWrap/>
            <w:vAlign w:val="bottom"/>
            <w:hideMark/>
          </w:tcPr>
          <w:p w14:paraId="43D48230" w14:textId="61C7A549" w:rsidR="004F10DE" w:rsidRPr="004F10DE" w:rsidRDefault="004F10DE" w:rsidP="004F10DE">
            <w:pPr>
              <w:jc w:val="center"/>
              <w:rPr>
                <w:rFonts w:ascii="Calibri" w:hAnsi="Calibri" w:cs="Calibri"/>
                <w:b/>
                <w:bCs/>
              </w:rPr>
            </w:pPr>
            <w:r w:rsidRPr="004F10DE">
              <w:rPr>
                <w:rFonts w:ascii="Calibri" w:hAnsi="Calibri" w:cs="Calibri"/>
                <w:b/>
                <w:bCs/>
              </w:rPr>
              <w:t>$</w:t>
            </w:r>
            <w:r w:rsidR="00444EEE">
              <w:rPr>
                <w:rFonts w:ascii="Calibri" w:hAnsi="Calibri" w:cs="Calibri"/>
                <w:b/>
                <w:bCs/>
              </w:rPr>
              <w:t>4.07</w:t>
            </w:r>
          </w:p>
        </w:tc>
        <w:tc>
          <w:tcPr>
            <w:tcW w:w="271" w:type="dxa"/>
            <w:tcBorders>
              <w:top w:val="nil"/>
              <w:left w:val="nil"/>
              <w:bottom w:val="nil"/>
              <w:right w:val="nil"/>
            </w:tcBorders>
            <w:shd w:val="clear" w:color="000000" w:fill="FFFFFF"/>
            <w:noWrap/>
            <w:vAlign w:val="bottom"/>
            <w:hideMark/>
          </w:tcPr>
          <w:p w14:paraId="4A934DF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1022F777" w14:textId="77777777" w:rsidR="004F10DE" w:rsidRPr="004F10DE" w:rsidRDefault="004F10DE" w:rsidP="004F10DE">
            <w:pPr>
              <w:jc w:val="center"/>
              <w:rPr>
                <w:rFonts w:ascii="Calibri" w:hAnsi="Calibri" w:cs="Calibri"/>
              </w:rPr>
            </w:pPr>
          </w:p>
        </w:tc>
      </w:tr>
      <w:tr w:rsidR="004F10DE" w:rsidRPr="004F10DE" w14:paraId="75584153" w14:textId="77777777" w:rsidTr="00AE57B8">
        <w:trPr>
          <w:trHeight w:val="260"/>
        </w:trPr>
        <w:tc>
          <w:tcPr>
            <w:tcW w:w="271" w:type="dxa"/>
            <w:tcBorders>
              <w:top w:val="nil"/>
              <w:left w:val="nil"/>
              <w:bottom w:val="nil"/>
              <w:right w:val="nil"/>
            </w:tcBorders>
            <w:shd w:val="clear" w:color="000000" w:fill="FFFFFF"/>
            <w:noWrap/>
            <w:vAlign w:val="bottom"/>
            <w:hideMark/>
          </w:tcPr>
          <w:p w14:paraId="4546658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38B1057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7A2B8CE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73C88E1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7000206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4FE73E92" w14:textId="77777777" w:rsidR="004F10DE" w:rsidRPr="004F10DE" w:rsidRDefault="004F10DE" w:rsidP="004F10DE">
            <w:pPr>
              <w:jc w:val="center"/>
              <w:rPr>
                <w:rFonts w:ascii="Calibri" w:hAnsi="Calibri" w:cs="Calibri"/>
              </w:rPr>
            </w:pPr>
          </w:p>
        </w:tc>
      </w:tr>
      <w:tr w:rsidR="004F10DE" w:rsidRPr="004F10DE" w14:paraId="3C08E9BF" w14:textId="77777777" w:rsidTr="00AE57B8">
        <w:trPr>
          <w:trHeight w:val="260"/>
        </w:trPr>
        <w:tc>
          <w:tcPr>
            <w:tcW w:w="271" w:type="dxa"/>
            <w:tcBorders>
              <w:top w:val="nil"/>
              <w:left w:val="nil"/>
              <w:bottom w:val="nil"/>
              <w:right w:val="nil"/>
            </w:tcBorders>
            <w:shd w:val="clear" w:color="000000" w:fill="FFFFFF"/>
            <w:noWrap/>
            <w:vAlign w:val="bottom"/>
            <w:hideMark/>
          </w:tcPr>
          <w:p w14:paraId="55CF08A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10379" w:type="dxa"/>
            <w:gridSpan w:val="3"/>
            <w:tcBorders>
              <w:top w:val="nil"/>
              <w:left w:val="nil"/>
              <w:bottom w:val="nil"/>
              <w:right w:val="nil"/>
            </w:tcBorders>
            <w:shd w:val="clear" w:color="000000" w:fill="FFFFFF"/>
            <w:noWrap/>
            <w:vAlign w:val="bottom"/>
            <w:hideMark/>
          </w:tcPr>
          <w:p w14:paraId="028B15E2" w14:textId="3F6DD3E6" w:rsidR="004F10DE" w:rsidRPr="004F10DE" w:rsidRDefault="004F10DE" w:rsidP="004F10DE">
            <w:pPr>
              <w:jc w:val="center"/>
              <w:rPr>
                <w:rFonts w:ascii="Calibri" w:hAnsi="Calibri" w:cs="Calibri"/>
                <w:b/>
                <w:bCs/>
              </w:rPr>
            </w:pPr>
            <w:r w:rsidRPr="004F10DE">
              <w:rPr>
                <w:rFonts w:ascii="Calibri" w:hAnsi="Calibri" w:cs="Calibri"/>
                <w:b/>
                <w:bCs/>
              </w:rPr>
              <w:t>Miscellaneous Rate for 202</w:t>
            </w:r>
            <w:r w:rsidR="00444EEE">
              <w:rPr>
                <w:rFonts w:ascii="Calibri" w:hAnsi="Calibri" w:cs="Calibri"/>
                <w:b/>
                <w:bCs/>
              </w:rPr>
              <w:t>4</w:t>
            </w:r>
            <w:r w:rsidRPr="004F10DE">
              <w:rPr>
                <w:rFonts w:ascii="Calibri" w:hAnsi="Calibri" w:cs="Calibri"/>
                <w:b/>
                <w:bCs/>
              </w:rPr>
              <w:t xml:space="preserve"> is .</w:t>
            </w:r>
            <w:r w:rsidR="00380C87">
              <w:rPr>
                <w:rFonts w:ascii="Calibri" w:hAnsi="Calibri" w:cs="Calibri"/>
                <w:b/>
                <w:bCs/>
              </w:rPr>
              <w:t>019</w:t>
            </w:r>
            <w:r w:rsidRPr="004F10DE">
              <w:rPr>
                <w:rFonts w:ascii="Calibri" w:hAnsi="Calibri" w:cs="Calibri"/>
                <w:b/>
                <w:bCs/>
              </w:rPr>
              <w:t xml:space="preserve"> X FOB </w:t>
            </w:r>
          </w:p>
        </w:tc>
        <w:tc>
          <w:tcPr>
            <w:tcW w:w="271" w:type="dxa"/>
            <w:tcBorders>
              <w:top w:val="nil"/>
              <w:left w:val="nil"/>
              <w:bottom w:val="nil"/>
              <w:right w:val="nil"/>
            </w:tcBorders>
            <w:shd w:val="clear" w:color="000000" w:fill="FFFFFF"/>
            <w:noWrap/>
            <w:vAlign w:val="bottom"/>
            <w:hideMark/>
          </w:tcPr>
          <w:p w14:paraId="2CD329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3BE0D99B" w14:textId="77777777" w:rsidR="004F10DE" w:rsidRPr="004F10DE" w:rsidRDefault="004F10DE" w:rsidP="004F10DE">
            <w:pPr>
              <w:jc w:val="center"/>
              <w:rPr>
                <w:rFonts w:ascii="Calibri" w:hAnsi="Calibri" w:cs="Calibri"/>
              </w:rPr>
            </w:pPr>
          </w:p>
        </w:tc>
      </w:tr>
      <w:tr w:rsidR="004F10DE" w:rsidRPr="004F10DE" w14:paraId="081B6EE9" w14:textId="77777777" w:rsidTr="00AE57B8">
        <w:trPr>
          <w:trHeight w:val="260"/>
        </w:trPr>
        <w:tc>
          <w:tcPr>
            <w:tcW w:w="271" w:type="dxa"/>
            <w:tcBorders>
              <w:top w:val="nil"/>
              <w:left w:val="nil"/>
              <w:bottom w:val="nil"/>
              <w:right w:val="nil"/>
            </w:tcBorders>
            <w:shd w:val="clear" w:color="000000" w:fill="FFFFFF"/>
            <w:noWrap/>
            <w:vAlign w:val="bottom"/>
            <w:hideMark/>
          </w:tcPr>
          <w:p w14:paraId="3CFC2771" w14:textId="77777777" w:rsidR="004F10DE" w:rsidRPr="004F10DE" w:rsidRDefault="004F10DE" w:rsidP="004F10DE">
            <w:pP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3081F8D6"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vAlign w:val="center"/>
            <w:hideMark/>
          </w:tcPr>
          <w:p w14:paraId="0533FAF8"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nil"/>
              <w:right w:val="nil"/>
            </w:tcBorders>
            <w:shd w:val="clear" w:color="000000" w:fill="FFFFFF"/>
            <w:noWrap/>
            <w:vAlign w:val="bottom"/>
            <w:hideMark/>
          </w:tcPr>
          <w:p w14:paraId="362FABAD"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71" w:type="dxa"/>
            <w:tcBorders>
              <w:top w:val="nil"/>
              <w:left w:val="nil"/>
              <w:bottom w:val="nil"/>
              <w:right w:val="nil"/>
            </w:tcBorders>
            <w:shd w:val="clear" w:color="000000" w:fill="FFFFFF"/>
            <w:noWrap/>
            <w:vAlign w:val="bottom"/>
            <w:hideMark/>
          </w:tcPr>
          <w:p w14:paraId="5DD9CC6F"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71" w:type="dxa"/>
            <w:tcBorders>
              <w:top w:val="nil"/>
              <w:left w:val="nil"/>
              <w:bottom w:val="nil"/>
              <w:right w:val="nil"/>
            </w:tcBorders>
            <w:shd w:val="clear" w:color="000000" w:fill="FFFFFF"/>
            <w:noWrap/>
            <w:vAlign w:val="bottom"/>
            <w:hideMark/>
          </w:tcPr>
          <w:p w14:paraId="0784AE32"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001EAF47" w14:textId="77777777" w:rsidTr="00AE57B8">
        <w:trPr>
          <w:trHeight w:val="260"/>
        </w:trPr>
        <w:tc>
          <w:tcPr>
            <w:tcW w:w="271" w:type="dxa"/>
            <w:tcBorders>
              <w:top w:val="nil"/>
              <w:left w:val="nil"/>
              <w:bottom w:val="nil"/>
              <w:right w:val="nil"/>
            </w:tcBorders>
            <w:shd w:val="clear" w:color="000000" w:fill="FFFFFF"/>
            <w:noWrap/>
            <w:vAlign w:val="bottom"/>
            <w:hideMark/>
          </w:tcPr>
          <w:p w14:paraId="1F7AA3B5" w14:textId="77777777" w:rsidR="004F10DE" w:rsidRPr="004F10DE" w:rsidRDefault="004F10DE" w:rsidP="004F10DE">
            <w:pP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3EE72009"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43C4C579" w14:textId="77777777" w:rsidR="004F10DE" w:rsidRPr="004F10DE" w:rsidRDefault="004F10DE" w:rsidP="004F10DE">
            <w:pP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6ED8826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030EB1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65C63651"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391C925F" w14:textId="77777777" w:rsidTr="00AE57B8">
        <w:trPr>
          <w:trHeight w:val="900"/>
        </w:trPr>
        <w:tc>
          <w:tcPr>
            <w:tcW w:w="11192" w:type="dxa"/>
            <w:gridSpan w:val="6"/>
            <w:tcBorders>
              <w:top w:val="nil"/>
              <w:left w:val="nil"/>
              <w:bottom w:val="nil"/>
              <w:right w:val="nil"/>
            </w:tcBorders>
            <w:shd w:val="clear" w:color="000000" w:fill="FFFFFF"/>
            <w:hideMark/>
          </w:tcPr>
          <w:p w14:paraId="3436E5D9" w14:textId="5A27D754" w:rsidR="004F10DE" w:rsidRPr="004F10DE" w:rsidRDefault="004F10DE" w:rsidP="00444EEE">
            <w:pPr>
              <w:rPr>
                <w:rFonts w:ascii="Calibri" w:hAnsi="Calibri" w:cs="Calibri"/>
              </w:rPr>
            </w:pPr>
            <w:r w:rsidRPr="004F10DE">
              <w:rPr>
                <w:rFonts w:ascii="Calibri" w:hAnsi="Calibri" w:cs="Calibri"/>
              </w:rPr>
              <w:t xml:space="preserve">Note: </w:t>
            </w:r>
            <w:r w:rsidR="00380C87" w:rsidRPr="004F10DE">
              <w:rPr>
                <w:rFonts w:ascii="Calibri" w:hAnsi="Calibri" w:cs="Calibri"/>
              </w:rPr>
              <w:t>Eligible</w:t>
            </w:r>
            <w:r w:rsidRPr="004F10DE">
              <w:rPr>
                <w:rFonts w:ascii="Calibri" w:hAnsi="Calibri" w:cs="Calibri"/>
              </w:rPr>
              <w:t xml:space="preserve"> China ports have changed.  If an origin being considered for quotation is not on this list, please contact </w:t>
            </w:r>
            <w:r w:rsidRPr="004F10DE">
              <w:rPr>
                <w:rFonts w:ascii="Calibri" w:hAnsi="Calibri" w:cs="Calibri"/>
                <w:b/>
                <w:bCs/>
              </w:rPr>
              <w:t>Steve Genereux - Director Inbound Transportation -</w:t>
            </w:r>
            <w:r w:rsidRPr="004F10DE">
              <w:rPr>
                <w:rFonts w:ascii="Calibri" w:hAnsi="Calibri" w:cs="Calibri"/>
              </w:rPr>
              <w:t xml:space="preserve"> stephen.genereux@cvshealth.com or Elaine Lamoureux - elaine.lamoureux@cvshealth.com to ensure the location is covered under CVS shipment contracts.</w:t>
            </w:r>
          </w:p>
        </w:tc>
      </w:tr>
    </w:tbl>
    <w:p w14:paraId="5F111AE5" w14:textId="77777777" w:rsidR="00B77C68" w:rsidRDefault="00B77C68" w:rsidP="00B77C68">
      <w:pPr>
        <w:rPr>
          <w:b/>
          <w:sz w:val="22"/>
          <w:szCs w:val="22"/>
          <w:u w:val="single"/>
        </w:rPr>
      </w:pPr>
    </w:p>
    <w:p w14:paraId="2E41A5CC" w14:textId="77777777" w:rsidR="00B77C68" w:rsidRDefault="00B77C68" w:rsidP="00B77C68">
      <w:pPr>
        <w:rPr>
          <w:b/>
          <w:sz w:val="22"/>
          <w:szCs w:val="22"/>
          <w:u w:val="single"/>
        </w:rPr>
      </w:pPr>
    </w:p>
    <w:p w14:paraId="27825E73" w14:textId="77777777" w:rsidR="00B77C68" w:rsidRDefault="00B77C68" w:rsidP="00B77C68">
      <w:pPr>
        <w:rPr>
          <w:b/>
          <w:sz w:val="22"/>
          <w:szCs w:val="22"/>
          <w:u w:val="single"/>
        </w:rPr>
      </w:pPr>
    </w:p>
    <w:p w14:paraId="4F6E255D" w14:textId="77777777" w:rsidR="00B77C68" w:rsidRDefault="00B77C68" w:rsidP="00B77C68">
      <w:pPr>
        <w:rPr>
          <w:b/>
          <w:sz w:val="22"/>
          <w:szCs w:val="22"/>
          <w:u w:val="single"/>
        </w:rPr>
      </w:pPr>
    </w:p>
    <w:p w14:paraId="4F9C347B" w14:textId="77777777" w:rsidR="00B77C68" w:rsidRDefault="00B77C68" w:rsidP="00B77C68">
      <w:pPr>
        <w:rPr>
          <w:b/>
          <w:sz w:val="22"/>
          <w:szCs w:val="22"/>
          <w:u w:val="single"/>
        </w:rPr>
      </w:pPr>
    </w:p>
    <w:p w14:paraId="36962867" w14:textId="77777777" w:rsidR="00B77C68" w:rsidRDefault="00B77C68" w:rsidP="00B77C68">
      <w:pPr>
        <w:rPr>
          <w:b/>
          <w:sz w:val="22"/>
          <w:szCs w:val="22"/>
          <w:u w:val="single"/>
        </w:rPr>
      </w:pPr>
    </w:p>
    <w:p w14:paraId="3998C977" w14:textId="77777777" w:rsidR="00B77C68" w:rsidRDefault="00B77C68" w:rsidP="00B77C68">
      <w:pPr>
        <w:rPr>
          <w:b/>
          <w:sz w:val="22"/>
          <w:szCs w:val="22"/>
          <w:u w:val="single"/>
        </w:rPr>
      </w:pPr>
    </w:p>
    <w:p w14:paraId="3575B019" w14:textId="77777777" w:rsidR="00B77C68" w:rsidRDefault="00B77C68" w:rsidP="00B77C68">
      <w:pPr>
        <w:rPr>
          <w:b/>
          <w:sz w:val="22"/>
          <w:szCs w:val="22"/>
          <w:u w:val="single"/>
        </w:rPr>
      </w:pPr>
    </w:p>
    <w:p w14:paraId="7EF18F10" w14:textId="77777777" w:rsidR="00B77C68" w:rsidRDefault="00B77C68" w:rsidP="00B77C68">
      <w:pPr>
        <w:rPr>
          <w:b/>
          <w:sz w:val="22"/>
          <w:szCs w:val="22"/>
          <w:u w:val="single"/>
        </w:rPr>
      </w:pPr>
    </w:p>
    <w:p w14:paraId="140A4CCE" w14:textId="77777777" w:rsidR="00B77C68" w:rsidRDefault="00B77C68" w:rsidP="00B77C68">
      <w:pPr>
        <w:rPr>
          <w:b/>
          <w:sz w:val="22"/>
          <w:szCs w:val="22"/>
          <w:u w:val="single"/>
        </w:rPr>
      </w:pPr>
    </w:p>
    <w:p w14:paraId="6A313534" w14:textId="77777777" w:rsidR="00B77C68" w:rsidRDefault="00B77C68" w:rsidP="00B77C68">
      <w:pPr>
        <w:rPr>
          <w:b/>
          <w:sz w:val="22"/>
          <w:szCs w:val="22"/>
          <w:u w:val="single"/>
        </w:rPr>
      </w:pPr>
    </w:p>
    <w:p w14:paraId="7CD2F8D5" w14:textId="77777777" w:rsidR="00B77C68" w:rsidRDefault="00B77C68" w:rsidP="00B77C68">
      <w:pPr>
        <w:rPr>
          <w:b/>
          <w:sz w:val="22"/>
          <w:szCs w:val="22"/>
          <w:u w:val="single"/>
        </w:rPr>
      </w:pPr>
    </w:p>
    <w:p w14:paraId="44A107A1" w14:textId="77777777" w:rsidR="00B77C68" w:rsidRDefault="00B77C68" w:rsidP="00B77C68">
      <w:pPr>
        <w:rPr>
          <w:b/>
          <w:sz w:val="22"/>
          <w:szCs w:val="22"/>
          <w:u w:val="single"/>
        </w:rPr>
      </w:pPr>
    </w:p>
    <w:p w14:paraId="70AE75E4" w14:textId="77777777" w:rsidR="00B77C68" w:rsidRDefault="00B77C68" w:rsidP="00B77C68">
      <w:pPr>
        <w:rPr>
          <w:b/>
          <w:sz w:val="22"/>
          <w:szCs w:val="22"/>
          <w:u w:val="single"/>
        </w:rPr>
      </w:pPr>
    </w:p>
    <w:p w14:paraId="6FED93D3" w14:textId="77777777" w:rsidR="00B77C68" w:rsidRDefault="00B77C68" w:rsidP="00B77C68">
      <w:pPr>
        <w:rPr>
          <w:b/>
          <w:sz w:val="22"/>
          <w:szCs w:val="22"/>
          <w:u w:val="single"/>
        </w:rPr>
      </w:pPr>
    </w:p>
    <w:p w14:paraId="084D0A5B" w14:textId="2C741BF2" w:rsidR="00B77C68" w:rsidRDefault="00B77C68" w:rsidP="00B77C68">
      <w:pPr>
        <w:rPr>
          <w:b/>
          <w:sz w:val="22"/>
          <w:szCs w:val="22"/>
          <w:u w:val="single"/>
        </w:rPr>
      </w:pPr>
    </w:p>
    <w:p w14:paraId="7D60CA95" w14:textId="6A491C44" w:rsidR="00D7333C" w:rsidRDefault="00D7333C" w:rsidP="00B77C68">
      <w:pPr>
        <w:rPr>
          <w:b/>
          <w:sz w:val="22"/>
          <w:szCs w:val="22"/>
          <w:u w:val="single"/>
        </w:rPr>
      </w:pPr>
    </w:p>
    <w:p w14:paraId="11CE3E56" w14:textId="303A36B8" w:rsidR="004F10DE" w:rsidRDefault="004F10DE" w:rsidP="00B77C68">
      <w:pPr>
        <w:rPr>
          <w:b/>
          <w:sz w:val="22"/>
          <w:szCs w:val="22"/>
          <w:u w:val="single"/>
        </w:rPr>
      </w:pPr>
    </w:p>
    <w:p w14:paraId="445203A4" w14:textId="19627968" w:rsidR="004F10DE" w:rsidRDefault="004F10DE" w:rsidP="00B77C68">
      <w:pPr>
        <w:rPr>
          <w:b/>
          <w:sz w:val="22"/>
          <w:szCs w:val="22"/>
          <w:u w:val="single"/>
        </w:rPr>
      </w:pPr>
    </w:p>
    <w:p w14:paraId="71D8418D" w14:textId="1057B5F6" w:rsidR="004F10DE" w:rsidRDefault="004F10DE" w:rsidP="00B77C68">
      <w:pPr>
        <w:rPr>
          <w:b/>
          <w:sz w:val="22"/>
          <w:szCs w:val="22"/>
          <w:u w:val="single"/>
        </w:rPr>
      </w:pPr>
    </w:p>
    <w:p w14:paraId="0FEC5C09" w14:textId="77777777" w:rsidR="004F10DE" w:rsidRDefault="004F10DE" w:rsidP="00B77C68">
      <w:pPr>
        <w:rPr>
          <w:b/>
          <w:sz w:val="22"/>
          <w:szCs w:val="22"/>
          <w:u w:val="single"/>
        </w:rPr>
      </w:pPr>
    </w:p>
    <w:p w14:paraId="514B4F6A" w14:textId="513286A6" w:rsidR="00D7333C" w:rsidRDefault="00D7333C" w:rsidP="00B77C68">
      <w:pPr>
        <w:rPr>
          <w:b/>
          <w:sz w:val="22"/>
          <w:szCs w:val="22"/>
          <w:u w:val="single"/>
        </w:rPr>
      </w:pPr>
    </w:p>
    <w:p w14:paraId="065A4C5D" w14:textId="74441A2C" w:rsidR="00D7333C" w:rsidRPr="007D480A" w:rsidRDefault="00D7333C" w:rsidP="00D7333C">
      <w:pPr>
        <w:numPr>
          <w:ilvl w:val="12"/>
          <w:numId w:val="0"/>
        </w:numPr>
        <w:tabs>
          <w:tab w:val="left" w:pos="1245"/>
        </w:tabs>
        <w:jc w:val="center"/>
        <w:rPr>
          <w:rFonts w:asciiTheme="minorHAnsi" w:eastAsiaTheme="minorHAnsi" w:hAnsiTheme="minorHAnsi" w:cstheme="minorHAnsi"/>
          <w:b/>
          <w:sz w:val="28"/>
          <w:szCs w:val="28"/>
        </w:rPr>
      </w:pPr>
      <w:bookmarkStart w:id="23" w:name="OLE_LINK11"/>
      <w:r w:rsidRPr="007D480A">
        <w:rPr>
          <w:rFonts w:asciiTheme="minorHAnsi" w:eastAsiaTheme="minorHAnsi" w:hAnsiTheme="minorHAnsi" w:cstheme="minorHAnsi"/>
          <w:b/>
          <w:sz w:val="28"/>
          <w:szCs w:val="28"/>
        </w:rPr>
        <w:t>PRE-TICKETING</w:t>
      </w:r>
    </w:p>
    <w:p w14:paraId="73AD0C82" w14:textId="500C0E9F" w:rsidR="007D480A" w:rsidRDefault="007D480A" w:rsidP="00D7333C">
      <w:pPr>
        <w:numPr>
          <w:ilvl w:val="12"/>
          <w:numId w:val="0"/>
        </w:numPr>
        <w:tabs>
          <w:tab w:val="left" w:pos="1245"/>
        </w:tabs>
        <w:jc w:val="center"/>
        <w:rPr>
          <w:rFonts w:asciiTheme="minorHAnsi" w:eastAsiaTheme="minorHAnsi" w:hAnsiTheme="minorHAnsi" w:cstheme="minorHAnsi"/>
          <w:b/>
          <w:sz w:val="22"/>
          <w:szCs w:val="22"/>
          <w:u w:val="single"/>
        </w:rPr>
      </w:pPr>
    </w:p>
    <w:p w14:paraId="3BEE31A3" w14:textId="41603BD8" w:rsidR="007D480A" w:rsidRDefault="007D480A" w:rsidP="00BA0953">
      <w:pPr>
        <w:numPr>
          <w:ilvl w:val="12"/>
          <w:numId w:val="0"/>
        </w:numPr>
        <w:tabs>
          <w:tab w:val="left" w:pos="1245"/>
        </w:tabs>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PRE-TICKETS OR HANG TAGS</w:t>
      </w:r>
    </w:p>
    <w:bookmarkEnd w:id="23"/>
    <w:p w14:paraId="1101A411" w14:textId="77777777" w:rsidR="00CA6A26" w:rsidRDefault="00CA6A26" w:rsidP="00CA6A26">
      <w:pPr>
        <w:rPr>
          <w:rFonts w:asciiTheme="minorHAnsi" w:hAnsiTheme="minorHAnsi" w:cstheme="minorHAnsi"/>
          <w:b/>
          <w:sz w:val="22"/>
          <w:szCs w:val="22"/>
          <w:u w:val="single"/>
        </w:rPr>
      </w:pPr>
    </w:p>
    <w:p w14:paraId="5D8FAC7D" w14:textId="06FFDFF2" w:rsidR="00CA6A26" w:rsidRDefault="00CA6A26" w:rsidP="00CA6A26">
      <w:pPr>
        <w:rPr>
          <w:rFonts w:ascii="Calibri" w:eastAsia="Calibri" w:hAnsi="Calibri" w:cs="Calibri"/>
          <w:sz w:val="22"/>
          <w:szCs w:val="22"/>
        </w:rPr>
      </w:pPr>
      <w:r w:rsidRPr="00CA6A26">
        <w:rPr>
          <w:rFonts w:ascii="Calibri" w:eastAsia="Calibri" w:hAnsi="Calibri" w:cs="Calibri"/>
          <w:sz w:val="22"/>
          <w:szCs w:val="22"/>
        </w:rPr>
        <w:t>The category manager will determine if pre-pricing is required and provide the information, requirements and other guidance as needed.”</w:t>
      </w:r>
    </w:p>
    <w:p w14:paraId="4E8BAE4D" w14:textId="5FAAA7F9" w:rsidR="00D7333C" w:rsidRPr="00CA6A26" w:rsidRDefault="00D7333C" w:rsidP="00B77C68">
      <w:pPr>
        <w:rPr>
          <w:b/>
          <w:sz w:val="22"/>
          <w:szCs w:val="22"/>
          <w:u w:val="single"/>
        </w:rPr>
      </w:pPr>
    </w:p>
    <w:p w14:paraId="30FAD9CB" w14:textId="22820E86" w:rsidR="00D7333C" w:rsidRPr="007D480A" w:rsidRDefault="00D7333C" w:rsidP="00B77C68">
      <w:pPr>
        <w:rPr>
          <w:b/>
          <w:sz w:val="22"/>
          <w:szCs w:val="22"/>
        </w:rPr>
      </w:pPr>
    </w:p>
    <w:p w14:paraId="6FFC296C" w14:textId="43C00AEF" w:rsidR="00D7333C" w:rsidRPr="007D480A" w:rsidRDefault="00CA6A26" w:rsidP="00BA0953">
      <w:pPr>
        <w:numPr>
          <w:ilvl w:val="12"/>
          <w:numId w:val="0"/>
        </w:numPr>
        <w:tabs>
          <w:tab w:val="left" w:pos="1245"/>
        </w:tabs>
        <w:rPr>
          <w:rFonts w:asciiTheme="minorHAnsi" w:eastAsiaTheme="minorHAnsi" w:hAnsiTheme="minorHAnsi" w:cstheme="minorHAnsi"/>
          <w:b/>
          <w:sz w:val="22"/>
          <w:szCs w:val="22"/>
          <w:u w:val="single"/>
        </w:rPr>
      </w:pPr>
      <w:bookmarkStart w:id="24" w:name="OLE_LINK12"/>
      <w:r w:rsidRPr="007D480A">
        <w:rPr>
          <w:rFonts w:asciiTheme="minorHAnsi" w:eastAsiaTheme="minorHAnsi" w:hAnsiTheme="minorHAnsi" w:cstheme="minorHAnsi"/>
          <w:b/>
          <w:sz w:val="22"/>
          <w:szCs w:val="22"/>
          <w:u w:val="single"/>
        </w:rPr>
        <w:t>PRODUCT MARKINGS FOR PRIVATE LABEL MERCHANDISE</w:t>
      </w:r>
    </w:p>
    <w:p w14:paraId="3970489E" w14:textId="282DDD90" w:rsidR="00CA6A26" w:rsidRDefault="00CA6A26" w:rsidP="00D7333C">
      <w:pPr>
        <w:numPr>
          <w:ilvl w:val="12"/>
          <w:numId w:val="0"/>
        </w:numPr>
        <w:tabs>
          <w:tab w:val="left" w:pos="1245"/>
        </w:tabs>
        <w:jc w:val="center"/>
        <w:rPr>
          <w:rFonts w:asciiTheme="minorHAnsi" w:eastAsiaTheme="minorHAnsi" w:hAnsiTheme="minorHAnsi" w:cstheme="minorHAnsi"/>
          <w:b/>
          <w:sz w:val="22"/>
          <w:szCs w:val="22"/>
        </w:rPr>
      </w:pPr>
    </w:p>
    <w:p w14:paraId="0299A972" w14:textId="180052D4" w:rsidR="00CA6A26" w:rsidRDefault="00CA6A26" w:rsidP="00CA6A26">
      <w:pPr>
        <w:numPr>
          <w:ilvl w:val="12"/>
          <w:numId w:val="0"/>
        </w:numPr>
        <w:tabs>
          <w:tab w:val="left" w:pos="1245"/>
        </w:tabs>
        <w:rPr>
          <w:rFonts w:asciiTheme="minorHAnsi" w:eastAsiaTheme="minorHAnsi" w:hAnsiTheme="minorHAnsi" w:cstheme="minorHAnsi"/>
          <w:bCs/>
          <w:sz w:val="22"/>
          <w:szCs w:val="22"/>
        </w:rPr>
      </w:pPr>
      <w:r w:rsidRPr="00CA6A26">
        <w:rPr>
          <w:rFonts w:asciiTheme="minorHAnsi" w:eastAsiaTheme="minorHAnsi" w:hAnsiTheme="minorHAnsi" w:cstheme="minorHAnsi"/>
          <w:bCs/>
          <w:sz w:val="22"/>
          <w:szCs w:val="22"/>
        </w:rPr>
        <w:t xml:space="preserve">The following distribution statement </w:t>
      </w:r>
      <w:r>
        <w:rPr>
          <w:rFonts w:asciiTheme="minorHAnsi" w:eastAsiaTheme="minorHAnsi" w:hAnsiTheme="minorHAnsi" w:cstheme="minorHAnsi"/>
          <w:bCs/>
          <w:sz w:val="22"/>
          <w:szCs w:val="22"/>
        </w:rPr>
        <w:t>as shown must be printed on all store brand merchandise that is shipped to CVS.  Each individual item must be marked.</w:t>
      </w:r>
    </w:p>
    <w:p w14:paraId="5F7646FC" w14:textId="1113C3B6" w:rsidR="00CA6A26" w:rsidRDefault="00CA6A26" w:rsidP="00CA6A26">
      <w:pPr>
        <w:numPr>
          <w:ilvl w:val="12"/>
          <w:numId w:val="0"/>
        </w:numPr>
        <w:tabs>
          <w:tab w:val="left" w:pos="1245"/>
        </w:tabs>
        <w:rPr>
          <w:rFonts w:asciiTheme="minorHAnsi" w:eastAsiaTheme="minorHAnsi" w:hAnsiTheme="minorHAnsi" w:cstheme="minorHAnsi"/>
          <w:bCs/>
          <w:sz w:val="22"/>
          <w:szCs w:val="22"/>
        </w:rPr>
      </w:pPr>
    </w:p>
    <w:p w14:paraId="3E47D10B" w14:textId="123056CF" w:rsidR="00CA6A26" w:rsidRPr="00CA6A26" w:rsidRDefault="00CA6A26" w:rsidP="00CA6A26">
      <w:pPr>
        <w:numPr>
          <w:ilvl w:val="12"/>
          <w:numId w:val="0"/>
        </w:numPr>
        <w:tabs>
          <w:tab w:val="left" w:pos="1245"/>
        </w:tabs>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Distributed by: </w:t>
      </w:r>
      <w:r w:rsidR="00765EDD" w:rsidRPr="00CA6A26">
        <w:rPr>
          <w:rFonts w:asciiTheme="minorHAnsi" w:eastAsiaTheme="minorHAnsi" w:hAnsiTheme="minorHAnsi" w:cstheme="minorHAnsi"/>
          <w:b/>
          <w:sz w:val="22"/>
          <w:szCs w:val="22"/>
        </w:rPr>
        <w:t xml:space="preserve">CVS </w:t>
      </w:r>
      <w:r w:rsidR="00765EDD">
        <w:rPr>
          <w:rFonts w:asciiTheme="minorHAnsi" w:eastAsiaTheme="minorHAnsi" w:hAnsiTheme="minorHAnsi" w:cstheme="minorHAnsi"/>
          <w:bCs/>
          <w:sz w:val="22"/>
          <w:szCs w:val="22"/>
        </w:rPr>
        <w:t>Woonsocket</w:t>
      </w:r>
      <w:r>
        <w:rPr>
          <w:rFonts w:asciiTheme="minorHAnsi" w:eastAsiaTheme="minorHAnsi" w:hAnsiTheme="minorHAnsi" w:cstheme="minorHAnsi"/>
          <w:bCs/>
          <w:sz w:val="22"/>
          <w:szCs w:val="22"/>
        </w:rPr>
        <w:t>, RI 02895</w:t>
      </w:r>
      <w:r w:rsidR="007D480A">
        <w:rPr>
          <w:rFonts w:asciiTheme="minorHAnsi" w:eastAsiaTheme="minorHAnsi" w:hAnsiTheme="minorHAnsi" w:cstheme="minorHAnsi"/>
          <w:bCs/>
          <w:sz w:val="22"/>
          <w:szCs w:val="22"/>
        </w:rPr>
        <w:t xml:space="preserve">  </w:t>
      </w:r>
    </w:p>
    <w:bookmarkEnd w:id="24"/>
    <w:p w14:paraId="7273F2FC" w14:textId="67E01C61" w:rsidR="00D7333C" w:rsidRDefault="00D7333C" w:rsidP="00B77C68">
      <w:pPr>
        <w:rPr>
          <w:b/>
          <w:sz w:val="22"/>
          <w:szCs w:val="22"/>
          <w:u w:val="single"/>
        </w:rPr>
      </w:pPr>
    </w:p>
    <w:p w14:paraId="1BAD94C6" w14:textId="77777777" w:rsidR="007D480A" w:rsidRPr="00CA6A26" w:rsidRDefault="007D480A" w:rsidP="00B77C68">
      <w:pPr>
        <w:rPr>
          <w:b/>
          <w:sz w:val="22"/>
          <w:szCs w:val="22"/>
          <w:u w:val="single"/>
        </w:rPr>
      </w:pPr>
    </w:p>
    <w:p w14:paraId="64A59048" w14:textId="5A67C1D8" w:rsidR="00CA6A26" w:rsidRDefault="00CA6A26" w:rsidP="00BA0953">
      <w:pPr>
        <w:numPr>
          <w:ilvl w:val="12"/>
          <w:numId w:val="0"/>
        </w:numPr>
        <w:tabs>
          <w:tab w:val="left" w:pos="1245"/>
        </w:tabs>
        <w:rPr>
          <w:rFonts w:asciiTheme="minorHAnsi" w:hAnsiTheme="minorHAnsi" w:cstheme="minorHAnsi"/>
          <w:b/>
          <w:sz w:val="22"/>
          <w:szCs w:val="22"/>
          <w:u w:val="single"/>
        </w:rPr>
      </w:pPr>
      <w:r w:rsidRPr="00CA6A26">
        <w:rPr>
          <w:rFonts w:asciiTheme="minorHAnsi" w:hAnsiTheme="minorHAnsi" w:cstheme="minorHAnsi"/>
          <w:b/>
          <w:sz w:val="22"/>
          <w:szCs w:val="22"/>
          <w:u w:val="single"/>
        </w:rPr>
        <w:t>CVS UP</w:t>
      </w:r>
      <w:r>
        <w:rPr>
          <w:rFonts w:asciiTheme="minorHAnsi" w:hAnsiTheme="minorHAnsi" w:cstheme="minorHAnsi"/>
          <w:b/>
          <w:sz w:val="22"/>
          <w:szCs w:val="22"/>
          <w:u w:val="single"/>
        </w:rPr>
        <w:t>C/EAN REQUIREMENTS</w:t>
      </w:r>
    </w:p>
    <w:p w14:paraId="598460B2" w14:textId="467E75B7" w:rsidR="00CA6A26" w:rsidRDefault="00CA6A26" w:rsidP="00CA6A26">
      <w:pPr>
        <w:numPr>
          <w:ilvl w:val="12"/>
          <w:numId w:val="0"/>
        </w:numPr>
        <w:tabs>
          <w:tab w:val="left" w:pos="1245"/>
        </w:tabs>
        <w:jc w:val="center"/>
        <w:rPr>
          <w:rFonts w:asciiTheme="minorHAnsi" w:hAnsiTheme="minorHAnsi" w:cstheme="minorHAnsi"/>
          <w:b/>
          <w:sz w:val="22"/>
          <w:szCs w:val="22"/>
          <w:u w:val="single"/>
        </w:rPr>
      </w:pPr>
    </w:p>
    <w:p w14:paraId="7C76BA47" w14:textId="38A50F34"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CVS UPC/EAN Policy requires our suppliers to mark each item with a UPC/EAN bar code in compliance with all UCC Standards.</w:t>
      </w:r>
    </w:p>
    <w:p w14:paraId="2F450DFE" w14:textId="773AE563"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UPC/EAN should appear on the back, bottom or side panel.  Front panel as a last option must be approved by the category manager.</w:t>
      </w:r>
    </w:p>
    <w:p w14:paraId="297EF410" w14:textId="6B75169C" w:rsidR="007D480A" w:rsidRPr="007D480A" w:rsidRDefault="007D480A"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 xml:space="preserve">Bar code background and foreground must be of </w:t>
      </w:r>
      <w:r w:rsidR="00765EDD" w:rsidRPr="007D480A">
        <w:rPr>
          <w:rFonts w:asciiTheme="minorHAnsi" w:hAnsiTheme="minorHAnsi" w:cstheme="minorHAnsi"/>
          <w:bCs/>
          <w:sz w:val="22"/>
          <w:szCs w:val="22"/>
        </w:rPr>
        <w:t>contrasting</w:t>
      </w:r>
      <w:r w:rsidRPr="007D480A">
        <w:rPr>
          <w:rFonts w:asciiTheme="minorHAnsi" w:hAnsiTheme="minorHAnsi" w:cstheme="minorHAnsi"/>
          <w:bCs/>
          <w:sz w:val="22"/>
          <w:szCs w:val="22"/>
        </w:rPr>
        <w:t xml:space="preserve"> colors.</w:t>
      </w:r>
    </w:p>
    <w:p w14:paraId="4AFE6797" w14:textId="4D674A3C" w:rsidR="007D480A" w:rsidRPr="007D480A" w:rsidRDefault="007D480A" w:rsidP="007D480A">
      <w:pPr>
        <w:pStyle w:val="ListParagraph"/>
        <w:numPr>
          <w:ilvl w:val="0"/>
          <w:numId w:val="27"/>
        </w:numPr>
        <w:tabs>
          <w:tab w:val="left" w:pos="1245"/>
        </w:tabs>
        <w:rPr>
          <w:rFonts w:asciiTheme="minorHAnsi" w:eastAsiaTheme="minorHAnsi" w:hAnsiTheme="minorHAnsi" w:cstheme="minorHAnsi"/>
          <w:bCs/>
          <w:sz w:val="22"/>
          <w:szCs w:val="22"/>
        </w:rPr>
      </w:pPr>
      <w:r w:rsidRPr="007D480A">
        <w:rPr>
          <w:rFonts w:asciiTheme="minorHAnsi" w:hAnsiTheme="minorHAnsi" w:cstheme="minorHAnsi"/>
          <w:bCs/>
          <w:sz w:val="22"/>
          <w:szCs w:val="22"/>
        </w:rPr>
        <w:t>UPC/EAN must be scan-able within a maximum of two attempts.</w:t>
      </w:r>
    </w:p>
    <w:p w14:paraId="7AF8A5EE" w14:textId="3002A807" w:rsidR="00D7333C" w:rsidRDefault="00D7333C" w:rsidP="00B77C68">
      <w:pPr>
        <w:rPr>
          <w:b/>
          <w:sz w:val="22"/>
          <w:szCs w:val="22"/>
          <w:u w:val="single"/>
        </w:rPr>
      </w:pPr>
    </w:p>
    <w:p w14:paraId="70F4E517" w14:textId="7E05874E" w:rsidR="00D7333C" w:rsidRDefault="00D7333C" w:rsidP="00B77C68">
      <w:pPr>
        <w:rPr>
          <w:b/>
          <w:sz w:val="22"/>
          <w:szCs w:val="22"/>
          <w:u w:val="single"/>
        </w:rPr>
      </w:pPr>
    </w:p>
    <w:p w14:paraId="3524C787" w14:textId="5F075A30" w:rsidR="00D7333C" w:rsidRDefault="00D7333C" w:rsidP="00B77C68">
      <w:pPr>
        <w:rPr>
          <w:b/>
          <w:sz w:val="22"/>
          <w:szCs w:val="22"/>
          <w:u w:val="single"/>
        </w:rPr>
      </w:pPr>
    </w:p>
    <w:p w14:paraId="381BBC9A" w14:textId="1B1F3FA2" w:rsidR="00D7333C" w:rsidRDefault="00D7333C" w:rsidP="00B77C68">
      <w:pPr>
        <w:rPr>
          <w:b/>
          <w:sz w:val="22"/>
          <w:szCs w:val="22"/>
          <w:u w:val="single"/>
        </w:rPr>
      </w:pPr>
    </w:p>
    <w:p w14:paraId="18D8DB9B" w14:textId="526D9429" w:rsidR="00D7333C" w:rsidRDefault="00D7333C" w:rsidP="00B77C68">
      <w:pPr>
        <w:rPr>
          <w:b/>
          <w:sz w:val="22"/>
          <w:szCs w:val="22"/>
          <w:u w:val="single"/>
        </w:rPr>
      </w:pPr>
    </w:p>
    <w:p w14:paraId="50D9D457" w14:textId="4FB3F994" w:rsidR="00D7333C" w:rsidRDefault="00D7333C" w:rsidP="00B77C68">
      <w:pPr>
        <w:rPr>
          <w:b/>
          <w:sz w:val="22"/>
          <w:szCs w:val="22"/>
          <w:u w:val="single"/>
        </w:rPr>
      </w:pPr>
    </w:p>
    <w:p w14:paraId="467A72CA" w14:textId="629288EC" w:rsidR="00D7333C" w:rsidRDefault="00D7333C" w:rsidP="00B77C68">
      <w:pPr>
        <w:rPr>
          <w:b/>
          <w:sz w:val="22"/>
          <w:szCs w:val="22"/>
          <w:u w:val="single"/>
        </w:rPr>
      </w:pPr>
    </w:p>
    <w:p w14:paraId="2A9BA1E6" w14:textId="2F9EB811" w:rsidR="00D7333C" w:rsidRDefault="00D7333C" w:rsidP="00B77C68">
      <w:pPr>
        <w:rPr>
          <w:b/>
          <w:sz w:val="22"/>
          <w:szCs w:val="22"/>
          <w:u w:val="single"/>
        </w:rPr>
      </w:pPr>
    </w:p>
    <w:p w14:paraId="770830E6" w14:textId="1048E7C3" w:rsidR="00D7333C" w:rsidRDefault="00D7333C" w:rsidP="00B77C68">
      <w:pPr>
        <w:rPr>
          <w:b/>
          <w:sz w:val="22"/>
          <w:szCs w:val="22"/>
          <w:u w:val="single"/>
        </w:rPr>
      </w:pPr>
    </w:p>
    <w:p w14:paraId="57EFCF39" w14:textId="25ED9E11" w:rsidR="00D7333C" w:rsidRDefault="00D7333C" w:rsidP="00B77C68">
      <w:pPr>
        <w:rPr>
          <w:b/>
          <w:sz w:val="22"/>
          <w:szCs w:val="22"/>
          <w:u w:val="single"/>
        </w:rPr>
      </w:pPr>
    </w:p>
    <w:p w14:paraId="27D5BC48" w14:textId="4DA4E248" w:rsidR="00D7333C" w:rsidRDefault="00D7333C" w:rsidP="00B77C68">
      <w:pPr>
        <w:rPr>
          <w:b/>
          <w:sz w:val="22"/>
          <w:szCs w:val="22"/>
          <w:u w:val="single"/>
        </w:rPr>
      </w:pPr>
    </w:p>
    <w:p w14:paraId="4989D2FA" w14:textId="476F8D19" w:rsidR="00D7333C" w:rsidRDefault="00D7333C" w:rsidP="00B77C68">
      <w:pPr>
        <w:rPr>
          <w:b/>
          <w:sz w:val="22"/>
          <w:szCs w:val="22"/>
          <w:u w:val="single"/>
        </w:rPr>
      </w:pPr>
    </w:p>
    <w:p w14:paraId="1D84CE7A" w14:textId="0AF1E25C" w:rsidR="00D7333C" w:rsidRDefault="00D7333C" w:rsidP="00B77C68">
      <w:pPr>
        <w:rPr>
          <w:b/>
          <w:sz w:val="22"/>
          <w:szCs w:val="22"/>
          <w:u w:val="single"/>
        </w:rPr>
      </w:pPr>
    </w:p>
    <w:p w14:paraId="7C859432" w14:textId="2B934BE2" w:rsidR="00D7333C" w:rsidRDefault="00D7333C" w:rsidP="00B77C68">
      <w:pPr>
        <w:rPr>
          <w:b/>
          <w:sz w:val="22"/>
          <w:szCs w:val="22"/>
          <w:u w:val="single"/>
        </w:rPr>
      </w:pPr>
    </w:p>
    <w:p w14:paraId="4CD2F18C" w14:textId="53895689" w:rsidR="00D7333C" w:rsidRDefault="00D7333C" w:rsidP="00B77C68">
      <w:pPr>
        <w:rPr>
          <w:b/>
          <w:sz w:val="22"/>
          <w:szCs w:val="22"/>
          <w:u w:val="single"/>
        </w:rPr>
      </w:pPr>
    </w:p>
    <w:p w14:paraId="56C994F8" w14:textId="0E64C7B6" w:rsidR="00D7333C" w:rsidRDefault="00D7333C" w:rsidP="00B77C68">
      <w:pPr>
        <w:rPr>
          <w:b/>
          <w:sz w:val="22"/>
          <w:szCs w:val="22"/>
          <w:u w:val="single"/>
        </w:rPr>
      </w:pPr>
    </w:p>
    <w:p w14:paraId="4B4E4DE2" w14:textId="160EBCDB" w:rsidR="00D7333C" w:rsidRDefault="00D7333C" w:rsidP="00B77C68">
      <w:pPr>
        <w:rPr>
          <w:b/>
          <w:sz w:val="22"/>
          <w:szCs w:val="22"/>
          <w:u w:val="single"/>
        </w:rPr>
      </w:pPr>
    </w:p>
    <w:p w14:paraId="4E6FEAA9" w14:textId="368A2BB6" w:rsidR="00D7333C" w:rsidRDefault="00D7333C" w:rsidP="00B77C68">
      <w:pPr>
        <w:rPr>
          <w:b/>
          <w:sz w:val="22"/>
          <w:szCs w:val="22"/>
          <w:u w:val="single"/>
        </w:rPr>
      </w:pPr>
    </w:p>
    <w:p w14:paraId="6DBBC88B" w14:textId="58097E1F" w:rsidR="00D7333C" w:rsidRDefault="00D7333C" w:rsidP="00B77C68">
      <w:pPr>
        <w:rPr>
          <w:b/>
          <w:sz w:val="22"/>
          <w:szCs w:val="22"/>
          <w:u w:val="single"/>
        </w:rPr>
      </w:pPr>
    </w:p>
    <w:p w14:paraId="7F384E63" w14:textId="2E243815" w:rsidR="00D7333C" w:rsidRDefault="00D7333C" w:rsidP="00B77C68">
      <w:pPr>
        <w:rPr>
          <w:b/>
          <w:sz w:val="22"/>
          <w:szCs w:val="22"/>
          <w:u w:val="single"/>
        </w:rPr>
      </w:pPr>
    </w:p>
    <w:p w14:paraId="3E884AE1" w14:textId="0DAD7DFF" w:rsidR="00D7333C" w:rsidRDefault="00D7333C" w:rsidP="00B77C68">
      <w:pPr>
        <w:rPr>
          <w:b/>
          <w:sz w:val="22"/>
          <w:szCs w:val="22"/>
          <w:u w:val="single"/>
        </w:rPr>
      </w:pPr>
    </w:p>
    <w:p w14:paraId="53C75476" w14:textId="21000EE2" w:rsidR="00D7333C" w:rsidRDefault="00D7333C" w:rsidP="00B77C68">
      <w:pPr>
        <w:rPr>
          <w:b/>
          <w:sz w:val="22"/>
          <w:szCs w:val="22"/>
          <w:u w:val="single"/>
        </w:rPr>
      </w:pPr>
    </w:p>
    <w:p w14:paraId="1A47A9AE" w14:textId="4A4526D1" w:rsidR="00D7333C" w:rsidRDefault="00D7333C" w:rsidP="00B77C68">
      <w:pPr>
        <w:rPr>
          <w:b/>
          <w:sz w:val="22"/>
          <w:szCs w:val="22"/>
          <w:u w:val="single"/>
        </w:rPr>
      </w:pPr>
    </w:p>
    <w:p w14:paraId="59EEF904" w14:textId="3FD3E72B" w:rsidR="00D7333C" w:rsidRDefault="00D7333C" w:rsidP="00B77C68">
      <w:pPr>
        <w:rPr>
          <w:b/>
          <w:sz w:val="22"/>
          <w:szCs w:val="22"/>
          <w:u w:val="single"/>
        </w:rPr>
      </w:pPr>
    </w:p>
    <w:p w14:paraId="3F5838DC" w14:textId="368A1A67" w:rsidR="00D7333C" w:rsidRDefault="00D7333C" w:rsidP="00B77C68">
      <w:pPr>
        <w:rPr>
          <w:b/>
          <w:sz w:val="22"/>
          <w:szCs w:val="22"/>
          <w:u w:val="single"/>
        </w:rPr>
      </w:pPr>
    </w:p>
    <w:p w14:paraId="3AA87B26" w14:textId="6C892536" w:rsidR="00D7333C" w:rsidRDefault="00D7333C" w:rsidP="00B77C68">
      <w:pPr>
        <w:rPr>
          <w:b/>
          <w:sz w:val="22"/>
          <w:szCs w:val="22"/>
          <w:u w:val="single"/>
        </w:rPr>
      </w:pPr>
    </w:p>
    <w:p w14:paraId="64658299" w14:textId="25501CB2" w:rsidR="00D7333C" w:rsidRDefault="00D7333C" w:rsidP="00B77C68">
      <w:pPr>
        <w:rPr>
          <w:b/>
          <w:sz w:val="22"/>
          <w:szCs w:val="22"/>
          <w:u w:val="single"/>
        </w:rPr>
      </w:pPr>
    </w:p>
    <w:p w14:paraId="0D69AED6" w14:textId="2A64F6E0" w:rsidR="00D7333C" w:rsidRDefault="00D7333C" w:rsidP="00B77C68">
      <w:pPr>
        <w:rPr>
          <w:b/>
          <w:sz w:val="22"/>
          <w:szCs w:val="22"/>
          <w:u w:val="single"/>
        </w:rPr>
      </w:pPr>
    </w:p>
    <w:p w14:paraId="7E5FAC83" w14:textId="376A262F" w:rsidR="00D7333C" w:rsidRDefault="00D7333C" w:rsidP="00B77C68">
      <w:pPr>
        <w:rPr>
          <w:b/>
          <w:sz w:val="22"/>
          <w:szCs w:val="22"/>
          <w:u w:val="single"/>
        </w:rPr>
      </w:pPr>
    </w:p>
    <w:p w14:paraId="6F6C4BC1" w14:textId="77777777" w:rsidR="00F63ECD" w:rsidRDefault="00F63ECD" w:rsidP="00111743">
      <w:pPr>
        <w:autoSpaceDE w:val="0"/>
        <w:autoSpaceDN w:val="0"/>
        <w:adjustRightInd w:val="0"/>
        <w:spacing w:line="258" w:lineRule="atLeast"/>
        <w:jc w:val="center"/>
        <w:rPr>
          <w:rFonts w:asciiTheme="minorHAnsi" w:hAnsiTheme="minorHAnsi" w:cstheme="minorHAnsi"/>
          <w:b/>
          <w:bCs/>
          <w:color w:val="FF0000"/>
          <w:sz w:val="28"/>
          <w:szCs w:val="28"/>
        </w:rPr>
      </w:pPr>
    </w:p>
    <w:p w14:paraId="5BF0888A" w14:textId="129B6B33" w:rsidR="00B77C68" w:rsidRPr="00111743" w:rsidRDefault="00B77C68" w:rsidP="00111743">
      <w:pPr>
        <w:autoSpaceDE w:val="0"/>
        <w:autoSpaceDN w:val="0"/>
        <w:adjustRightInd w:val="0"/>
        <w:spacing w:line="258" w:lineRule="atLeast"/>
        <w:jc w:val="center"/>
        <w:rPr>
          <w:rFonts w:asciiTheme="minorHAnsi" w:hAnsiTheme="minorHAnsi" w:cstheme="minorHAnsi"/>
          <w:b/>
          <w:bCs/>
          <w:sz w:val="28"/>
          <w:szCs w:val="28"/>
        </w:rPr>
      </w:pPr>
      <w:r w:rsidRPr="00111743">
        <w:rPr>
          <w:rFonts w:asciiTheme="minorHAnsi" w:hAnsiTheme="minorHAnsi" w:cstheme="minorHAnsi"/>
          <w:b/>
          <w:bCs/>
          <w:color w:val="FF0000"/>
          <w:sz w:val="28"/>
          <w:szCs w:val="28"/>
        </w:rPr>
        <w:t>CVS</w:t>
      </w:r>
      <w:r w:rsidRPr="00111743">
        <w:rPr>
          <w:rFonts w:asciiTheme="minorHAnsi" w:hAnsiTheme="minorHAnsi" w:cstheme="minorHAnsi"/>
          <w:b/>
          <w:bCs/>
          <w:sz w:val="28"/>
          <w:szCs w:val="28"/>
        </w:rPr>
        <w:t xml:space="preserve"> PRODUCT QUALITY ASSURANCE TESTING PROGRAM</w:t>
      </w:r>
    </w:p>
    <w:p w14:paraId="35B2F824"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2DE64709"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Product testing supports the commitment of CVS to offer quality products to its customers. CVS has partnered with Bureau Veritas Consumer Products Services, Inc. (BV), SGS Consumer Testing services (SGS) and Underwriters Laboratories (UL) for categories noted below, to establish a comprehensive testing program to monitor and ensure compliance with all applicable regulations as well as industry and corporate quality standards.  As a part of this program, all products, in the form of final production samples, must be tested prior to purchase at BV, SGS or UL </w:t>
      </w:r>
      <w:r w:rsidRPr="00B77C68">
        <w:rPr>
          <w:rFonts w:asciiTheme="minorHAnsi" w:hAnsiTheme="minorHAnsi" w:cstheme="minorHAnsi"/>
          <w:color w:val="000000"/>
          <w:sz w:val="22"/>
          <w:szCs w:val="22"/>
        </w:rPr>
        <w:t>exclusively, unless approved by CVS.  Other reports may be reviewed/considered by CVS QA in lieu of BV/SGS/UL in certain situations such as critical business disruption, missing FDD due to lab turnaround times etc...  Reports must include all CVS protocol requirements to be considered for potential acceptance</w:t>
      </w:r>
      <w:r w:rsidRPr="00B77C68">
        <w:rPr>
          <w:rFonts w:asciiTheme="minorHAnsi" w:hAnsiTheme="minorHAnsi" w:cstheme="minorHAnsi"/>
          <w:sz w:val="22"/>
          <w:szCs w:val="22"/>
        </w:rPr>
        <w:t xml:space="preserve"> (See additional information regarding the transfer of certain testing results on page 22)</w:t>
      </w:r>
    </w:p>
    <w:p w14:paraId="763FE275"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0BDF9992" w14:textId="77777777" w:rsidR="00B77C68" w:rsidRPr="00B77C68" w:rsidRDefault="00B77C68" w:rsidP="00B77C68">
      <w:pPr>
        <w:numPr>
          <w:ilvl w:val="12"/>
          <w:numId w:val="0"/>
        </w:numPr>
        <w:suppressAutoHyphens/>
        <w:jc w:val="both"/>
        <w:rPr>
          <w:rFonts w:asciiTheme="minorHAnsi" w:hAnsiTheme="minorHAnsi" w:cstheme="minorHAnsi"/>
          <w:b/>
          <w:sz w:val="22"/>
          <w:szCs w:val="22"/>
        </w:rPr>
      </w:pPr>
      <w:r w:rsidRPr="00B77C68">
        <w:rPr>
          <w:rFonts w:asciiTheme="minorHAnsi" w:hAnsiTheme="minorHAnsi" w:cstheme="minorHAnsi"/>
          <w:b/>
          <w:sz w:val="22"/>
          <w:szCs w:val="22"/>
        </w:rPr>
        <w:t xml:space="preserve"> Overall CVS program questions should be directed to</w:t>
      </w:r>
      <w:r w:rsidRPr="00B77C68">
        <w:rPr>
          <w:rFonts w:asciiTheme="minorHAnsi" w:hAnsiTheme="minorHAnsi" w:cstheme="minorHAnsi"/>
          <w:sz w:val="22"/>
          <w:szCs w:val="22"/>
        </w:rPr>
        <w:t>:</w:t>
      </w:r>
    </w:p>
    <w:tbl>
      <w:tblPr>
        <w:tblW w:w="10160" w:type="dxa"/>
        <w:tblInd w:w="93" w:type="dxa"/>
        <w:tblLook w:val="04A0" w:firstRow="1" w:lastRow="0" w:firstColumn="1" w:lastColumn="0" w:noHBand="0" w:noVBand="1"/>
      </w:tblPr>
      <w:tblGrid>
        <w:gridCol w:w="400"/>
        <w:gridCol w:w="4680"/>
        <w:gridCol w:w="4680"/>
        <w:gridCol w:w="400"/>
      </w:tblGrid>
      <w:tr w:rsidR="00B77C68" w:rsidRPr="003700BA" w14:paraId="28CD775B" w14:textId="77777777" w:rsidTr="002D5805">
        <w:trPr>
          <w:trHeight w:val="270"/>
        </w:trPr>
        <w:tc>
          <w:tcPr>
            <w:tcW w:w="400" w:type="dxa"/>
            <w:tcBorders>
              <w:top w:val="nil"/>
              <w:left w:val="nil"/>
              <w:bottom w:val="nil"/>
              <w:right w:val="nil"/>
            </w:tcBorders>
            <w:shd w:val="clear" w:color="auto" w:fill="auto"/>
            <w:noWrap/>
            <w:vAlign w:val="bottom"/>
            <w:hideMark/>
          </w:tcPr>
          <w:p w14:paraId="1C131B48" w14:textId="77777777" w:rsidR="00B77C68" w:rsidRPr="003700BA" w:rsidRDefault="00B77C68" w:rsidP="002D580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single" w:sz="8" w:space="0" w:color="auto"/>
            </w:tcBorders>
            <w:shd w:val="clear" w:color="000000" w:fill="FFFF00"/>
            <w:vAlign w:val="bottom"/>
            <w:hideMark/>
          </w:tcPr>
          <w:p w14:paraId="240A5733"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nil"/>
              <w:bottom w:val="single" w:sz="8" w:space="0" w:color="auto"/>
              <w:right w:val="single" w:sz="8" w:space="0" w:color="auto"/>
            </w:tcBorders>
            <w:shd w:val="clear" w:color="000000" w:fill="FFFF00"/>
            <w:vAlign w:val="bottom"/>
            <w:hideMark/>
          </w:tcPr>
          <w:p w14:paraId="3BC0024A"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Overseas </w:t>
            </w:r>
            <w:proofErr w:type="spellStart"/>
            <w:r w:rsidRPr="003700BA">
              <w:rPr>
                <w:b/>
                <w:bCs/>
                <w:color w:val="000000"/>
                <w:sz w:val="22"/>
                <w:szCs w:val="22"/>
                <w:lang w:val="fr-FR"/>
              </w:rPr>
              <w:t>Representative</w:t>
            </w:r>
            <w:proofErr w:type="spellEnd"/>
          </w:p>
        </w:tc>
        <w:tc>
          <w:tcPr>
            <w:tcW w:w="400" w:type="dxa"/>
            <w:tcBorders>
              <w:top w:val="nil"/>
              <w:left w:val="nil"/>
              <w:bottom w:val="nil"/>
              <w:right w:val="nil"/>
            </w:tcBorders>
            <w:shd w:val="clear" w:color="auto" w:fill="auto"/>
            <w:noWrap/>
            <w:vAlign w:val="bottom"/>
            <w:hideMark/>
          </w:tcPr>
          <w:p w14:paraId="5024A4A7" w14:textId="77777777" w:rsidR="00B77C68" w:rsidRPr="003700BA" w:rsidRDefault="00B77C68" w:rsidP="002D5805">
            <w:pPr>
              <w:rPr>
                <w:rFonts w:ascii="Calibri" w:hAnsi="Calibri"/>
                <w:color w:val="000000"/>
                <w:sz w:val="18"/>
                <w:szCs w:val="18"/>
              </w:rPr>
            </w:pPr>
          </w:p>
        </w:tc>
      </w:tr>
      <w:tr w:rsidR="00B77C68" w:rsidRPr="003700BA" w14:paraId="64F0A1B1" w14:textId="77777777" w:rsidTr="002D5805">
        <w:trPr>
          <w:trHeight w:val="240"/>
        </w:trPr>
        <w:tc>
          <w:tcPr>
            <w:tcW w:w="400" w:type="dxa"/>
            <w:tcBorders>
              <w:top w:val="nil"/>
              <w:left w:val="nil"/>
              <w:bottom w:val="nil"/>
              <w:right w:val="nil"/>
            </w:tcBorders>
            <w:shd w:val="clear" w:color="auto" w:fill="auto"/>
            <w:noWrap/>
            <w:vAlign w:val="bottom"/>
            <w:hideMark/>
          </w:tcPr>
          <w:p w14:paraId="6D68ABFB"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39AB8CA" w14:textId="463A17BB"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Lucy Feng</w:t>
            </w:r>
          </w:p>
        </w:tc>
        <w:tc>
          <w:tcPr>
            <w:tcW w:w="4680" w:type="dxa"/>
            <w:tcBorders>
              <w:top w:val="nil"/>
              <w:left w:val="single" w:sz="8" w:space="0" w:color="auto"/>
              <w:bottom w:val="nil"/>
              <w:right w:val="single" w:sz="8" w:space="0" w:color="auto"/>
            </w:tcBorders>
            <w:shd w:val="clear" w:color="auto" w:fill="auto"/>
            <w:vAlign w:val="bottom"/>
            <w:hideMark/>
          </w:tcPr>
          <w:p w14:paraId="41AFF9EB" w14:textId="39403AA3" w:rsidR="00B77C68" w:rsidRPr="003700BA" w:rsidRDefault="006D5EDA" w:rsidP="002D5805">
            <w:pPr>
              <w:rPr>
                <w:rFonts w:ascii="Arial" w:hAnsi="Arial" w:cs="Arial"/>
                <w:b/>
                <w:bCs/>
                <w:color w:val="000000"/>
                <w:sz w:val="18"/>
                <w:szCs w:val="18"/>
              </w:rPr>
            </w:pPr>
            <w:r>
              <w:rPr>
                <w:rFonts w:ascii="Arial" w:hAnsi="Arial" w:cs="Arial"/>
                <w:b/>
                <w:bCs/>
                <w:color w:val="000000"/>
                <w:sz w:val="18"/>
                <w:szCs w:val="18"/>
              </w:rPr>
              <w:t>Hon Wong</w:t>
            </w:r>
          </w:p>
        </w:tc>
        <w:tc>
          <w:tcPr>
            <w:tcW w:w="400" w:type="dxa"/>
            <w:tcBorders>
              <w:top w:val="nil"/>
              <w:left w:val="nil"/>
              <w:bottom w:val="nil"/>
              <w:right w:val="nil"/>
            </w:tcBorders>
            <w:shd w:val="clear" w:color="auto" w:fill="auto"/>
            <w:noWrap/>
            <w:vAlign w:val="bottom"/>
            <w:hideMark/>
          </w:tcPr>
          <w:p w14:paraId="171392BA" w14:textId="77777777" w:rsidR="00B77C68" w:rsidRPr="003700BA" w:rsidRDefault="00B77C68" w:rsidP="002D5805">
            <w:pPr>
              <w:rPr>
                <w:rFonts w:ascii="Calibri" w:hAnsi="Calibri"/>
                <w:color w:val="000000"/>
                <w:sz w:val="18"/>
                <w:szCs w:val="18"/>
              </w:rPr>
            </w:pPr>
          </w:p>
        </w:tc>
      </w:tr>
      <w:tr w:rsidR="00B77C68" w:rsidRPr="003700BA" w14:paraId="44A4C734" w14:textId="77777777" w:rsidTr="002D5805">
        <w:trPr>
          <w:trHeight w:val="240"/>
        </w:trPr>
        <w:tc>
          <w:tcPr>
            <w:tcW w:w="400" w:type="dxa"/>
            <w:tcBorders>
              <w:top w:val="nil"/>
              <w:left w:val="nil"/>
              <w:bottom w:val="nil"/>
              <w:right w:val="nil"/>
            </w:tcBorders>
            <w:shd w:val="clear" w:color="auto" w:fill="auto"/>
            <w:noWrap/>
            <w:vAlign w:val="bottom"/>
            <w:hideMark/>
          </w:tcPr>
          <w:p w14:paraId="7E77DF02"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57B35C84" w14:textId="77777777" w:rsidR="00B77C68" w:rsidRPr="003700BA" w:rsidRDefault="00B77C68" w:rsidP="002D5805">
            <w:pPr>
              <w:rPr>
                <w:rFonts w:ascii="Arial" w:hAnsi="Arial" w:cs="Arial"/>
                <w:b/>
                <w:bCs/>
                <w:color w:val="000000"/>
                <w:sz w:val="18"/>
                <w:szCs w:val="18"/>
              </w:rPr>
            </w:pPr>
            <w:r>
              <w:rPr>
                <w:rFonts w:ascii="Arial" w:hAnsi="Arial" w:cs="Arial"/>
                <w:b/>
                <w:bCs/>
                <w:color w:val="000000"/>
                <w:sz w:val="18"/>
                <w:szCs w:val="18"/>
              </w:rPr>
              <w:t>Program Manager</w:t>
            </w:r>
          </w:p>
        </w:tc>
        <w:tc>
          <w:tcPr>
            <w:tcW w:w="4680" w:type="dxa"/>
            <w:tcBorders>
              <w:top w:val="nil"/>
              <w:left w:val="single" w:sz="8" w:space="0" w:color="auto"/>
              <w:bottom w:val="nil"/>
              <w:right w:val="single" w:sz="8" w:space="0" w:color="auto"/>
            </w:tcBorders>
            <w:shd w:val="clear" w:color="auto" w:fill="auto"/>
            <w:vAlign w:val="bottom"/>
            <w:hideMark/>
          </w:tcPr>
          <w:p w14:paraId="16F1197C" w14:textId="63FEEE4C" w:rsidR="00B77C68" w:rsidRPr="006D5EDA" w:rsidRDefault="006D5EDA" w:rsidP="002D5805">
            <w:pPr>
              <w:rPr>
                <w:rFonts w:ascii="Arial" w:hAnsi="Arial" w:cs="Arial"/>
                <w:color w:val="000000"/>
                <w:sz w:val="18"/>
                <w:szCs w:val="18"/>
              </w:rPr>
            </w:pPr>
            <w:r>
              <w:rPr>
                <w:rFonts w:ascii="Arial" w:hAnsi="Arial" w:cs="Arial"/>
                <w:color w:val="000000"/>
                <w:sz w:val="18"/>
                <w:szCs w:val="18"/>
              </w:rPr>
              <w:t>Global Program Service Delivery</w:t>
            </w:r>
          </w:p>
        </w:tc>
        <w:tc>
          <w:tcPr>
            <w:tcW w:w="400" w:type="dxa"/>
            <w:tcBorders>
              <w:top w:val="nil"/>
              <w:left w:val="nil"/>
              <w:bottom w:val="nil"/>
              <w:right w:val="nil"/>
            </w:tcBorders>
            <w:shd w:val="clear" w:color="auto" w:fill="auto"/>
            <w:noWrap/>
            <w:vAlign w:val="bottom"/>
            <w:hideMark/>
          </w:tcPr>
          <w:p w14:paraId="3A6B623E" w14:textId="77777777" w:rsidR="00B77C68" w:rsidRPr="003700BA" w:rsidRDefault="00B77C68" w:rsidP="002D5805">
            <w:pPr>
              <w:rPr>
                <w:rFonts w:ascii="Calibri" w:hAnsi="Calibri"/>
                <w:color w:val="000000"/>
                <w:sz w:val="18"/>
                <w:szCs w:val="18"/>
              </w:rPr>
            </w:pPr>
          </w:p>
        </w:tc>
      </w:tr>
      <w:tr w:rsidR="00B77C68" w:rsidRPr="003700BA" w14:paraId="46BE9036" w14:textId="77777777" w:rsidTr="002D5805">
        <w:trPr>
          <w:trHeight w:val="240"/>
        </w:trPr>
        <w:tc>
          <w:tcPr>
            <w:tcW w:w="400" w:type="dxa"/>
            <w:tcBorders>
              <w:top w:val="nil"/>
              <w:left w:val="nil"/>
              <w:bottom w:val="nil"/>
              <w:right w:val="nil"/>
            </w:tcBorders>
            <w:shd w:val="clear" w:color="auto" w:fill="auto"/>
            <w:noWrap/>
            <w:vAlign w:val="bottom"/>
            <w:hideMark/>
          </w:tcPr>
          <w:p w14:paraId="007AF833"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08907BFF"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9F19359" w14:textId="77777777"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 </w:t>
            </w:r>
          </w:p>
        </w:tc>
        <w:tc>
          <w:tcPr>
            <w:tcW w:w="400" w:type="dxa"/>
            <w:tcBorders>
              <w:top w:val="nil"/>
              <w:left w:val="nil"/>
              <w:bottom w:val="nil"/>
              <w:right w:val="nil"/>
            </w:tcBorders>
            <w:shd w:val="clear" w:color="auto" w:fill="auto"/>
            <w:noWrap/>
            <w:vAlign w:val="bottom"/>
            <w:hideMark/>
          </w:tcPr>
          <w:p w14:paraId="33AE74AB" w14:textId="77777777" w:rsidR="00B77C68" w:rsidRPr="003700BA" w:rsidRDefault="00B77C68" w:rsidP="002D5805">
            <w:pPr>
              <w:rPr>
                <w:rFonts w:ascii="Calibri" w:hAnsi="Calibri"/>
                <w:color w:val="000000"/>
                <w:sz w:val="18"/>
                <w:szCs w:val="18"/>
              </w:rPr>
            </w:pPr>
          </w:p>
        </w:tc>
      </w:tr>
      <w:tr w:rsidR="00B77C68" w:rsidRPr="003700BA" w14:paraId="07620C85" w14:textId="77777777" w:rsidTr="002D5805">
        <w:trPr>
          <w:trHeight w:val="240"/>
        </w:trPr>
        <w:tc>
          <w:tcPr>
            <w:tcW w:w="400" w:type="dxa"/>
            <w:tcBorders>
              <w:top w:val="nil"/>
              <w:left w:val="nil"/>
              <w:bottom w:val="nil"/>
              <w:right w:val="nil"/>
            </w:tcBorders>
            <w:shd w:val="clear" w:color="auto" w:fill="auto"/>
            <w:noWrap/>
            <w:vAlign w:val="bottom"/>
            <w:hideMark/>
          </w:tcPr>
          <w:p w14:paraId="17AF3FC6"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92E4A20" w14:textId="77777777" w:rsidR="00B77C68" w:rsidRPr="003700BA" w:rsidRDefault="00B77C68" w:rsidP="002D5805">
            <w:pPr>
              <w:rPr>
                <w:rFonts w:ascii="Arial" w:hAnsi="Arial" w:cs="Arial"/>
                <w:color w:val="000000"/>
                <w:sz w:val="18"/>
                <w:szCs w:val="18"/>
              </w:rPr>
            </w:pPr>
            <w:r w:rsidRPr="003700BA">
              <w:rPr>
                <w:rFonts w:ascii="Arial" w:hAnsi="Arial" w:cs="Arial"/>
                <w:color w:val="000000"/>
                <w:sz w:val="18"/>
                <w:szCs w:val="18"/>
              </w:rPr>
              <w:t>Bureau Veritas Consumer Products Services</w:t>
            </w:r>
          </w:p>
        </w:tc>
        <w:tc>
          <w:tcPr>
            <w:tcW w:w="4680" w:type="dxa"/>
            <w:tcBorders>
              <w:top w:val="nil"/>
              <w:left w:val="single" w:sz="8" w:space="0" w:color="auto"/>
              <w:bottom w:val="nil"/>
              <w:right w:val="single" w:sz="8" w:space="0" w:color="auto"/>
            </w:tcBorders>
            <w:shd w:val="clear" w:color="auto" w:fill="auto"/>
            <w:vAlign w:val="bottom"/>
            <w:hideMark/>
          </w:tcPr>
          <w:p w14:paraId="3FDE7422" w14:textId="77777777" w:rsidR="00B77C68" w:rsidRPr="00E81BA9" w:rsidRDefault="00B77C68" w:rsidP="002D5805">
            <w:pPr>
              <w:rPr>
                <w:rFonts w:ascii="Arial" w:hAnsi="Arial" w:cs="Arial"/>
                <w:color w:val="000000"/>
                <w:sz w:val="18"/>
                <w:szCs w:val="18"/>
              </w:rPr>
            </w:pPr>
            <w:r w:rsidRPr="00E81BA9">
              <w:rPr>
                <w:rFonts w:ascii="Arial" w:hAnsi="Arial" w:cs="Arial"/>
                <w:bCs/>
                <w:color w:val="000000"/>
                <w:sz w:val="18"/>
                <w:szCs w:val="18"/>
              </w:rPr>
              <w:t xml:space="preserve">Bureau Veritas </w:t>
            </w:r>
            <w:r>
              <w:rPr>
                <w:rFonts w:ascii="Arial" w:hAnsi="Arial" w:cs="Arial"/>
                <w:bCs/>
                <w:color w:val="000000"/>
                <w:sz w:val="18"/>
                <w:szCs w:val="18"/>
              </w:rPr>
              <w:t>CPS</w:t>
            </w:r>
          </w:p>
        </w:tc>
        <w:tc>
          <w:tcPr>
            <w:tcW w:w="400" w:type="dxa"/>
            <w:tcBorders>
              <w:top w:val="nil"/>
              <w:left w:val="nil"/>
              <w:bottom w:val="nil"/>
              <w:right w:val="nil"/>
            </w:tcBorders>
            <w:shd w:val="clear" w:color="auto" w:fill="auto"/>
            <w:noWrap/>
            <w:vAlign w:val="bottom"/>
            <w:hideMark/>
          </w:tcPr>
          <w:p w14:paraId="541A1344" w14:textId="77777777" w:rsidR="00B77C68" w:rsidRPr="003700BA" w:rsidRDefault="00B77C68" w:rsidP="002D5805">
            <w:pPr>
              <w:rPr>
                <w:rFonts w:ascii="Calibri" w:hAnsi="Calibri"/>
                <w:color w:val="000000"/>
                <w:sz w:val="18"/>
                <w:szCs w:val="18"/>
              </w:rPr>
            </w:pPr>
          </w:p>
        </w:tc>
      </w:tr>
      <w:tr w:rsidR="00B77C68" w:rsidRPr="003700BA" w14:paraId="67B2BD01" w14:textId="77777777" w:rsidTr="002D5805">
        <w:trPr>
          <w:trHeight w:val="240"/>
        </w:trPr>
        <w:tc>
          <w:tcPr>
            <w:tcW w:w="400" w:type="dxa"/>
            <w:tcBorders>
              <w:top w:val="nil"/>
              <w:left w:val="nil"/>
              <w:bottom w:val="nil"/>
              <w:right w:val="nil"/>
            </w:tcBorders>
            <w:shd w:val="clear" w:color="auto" w:fill="auto"/>
            <w:noWrap/>
            <w:vAlign w:val="bottom"/>
            <w:hideMark/>
          </w:tcPr>
          <w:p w14:paraId="5787049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71C8BAA6"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175 Paramount Drive, Suite 303</w:t>
            </w:r>
          </w:p>
        </w:tc>
        <w:tc>
          <w:tcPr>
            <w:tcW w:w="4680" w:type="dxa"/>
            <w:tcBorders>
              <w:top w:val="nil"/>
              <w:left w:val="single" w:sz="8" w:space="0" w:color="auto"/>
              <w:bottom w:val="nil"/>
              <w:right w:val="single" w:sz="8" w:space="0" w:color="auto"/>
            </w:tcBorders>
            <w:shd w:val="clear" w:color="auto" w:fill="auto"/>
            <w:vAlign w:val="bottom"/>
            <w:hideMark/>
          </w:tcPr>
          <w:p w14:paraId="3CAD5450" w14:textId="3492AFB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7/F, </w:t>
            </w:r>
            <w:proofErr w:type="spellStart"/>
            <w:r w:rsidR="00BC1B15">
              <w:rPr>
                <w:rFonts w:ascii="Arial" w:hAnsi="Arial" w:cs="Arial"/>
                <w:color w:val="000000"/>
                <w:sz w:val="18"/>
                <w:szCs w:val="18"/>
              </w:rPr>
              <w:t>Harbourside</w:t>
            </w:r>
            <w:proofErr w:type="spellEnd"/>
            <w:r w:rsidR="00BC1B15">
              <w:rPr>
                <w:rFonts w:ascii="Arial" w:hAnsi="Arial" w:cs="Arial"/>
                <w:color w:val="000000"/>
                <w:sz w:val="18"/>
                <w:szCs w:val="18"/>
              </w:rPr>
              <w:t xml:space="preserve"> HQ</w:t>
            </w:r>
            <w:r w:rsidRPr="00E81BA9">
              <w:rPr>
                <w:rFonts w:ascii="Arial" w:hAnsi="Arial" w:cs="Arial"/>
                <w:color w:val="000000"/>
                <w:sz w:val="18"/>
                <w:szCs w:val="18"/>
              </w:rPr>
              <w:t xml:space="preserve">, </w:t>
            </w:r>
          </w:p>
        </w:tc>
        <w:tc>
          <w:tcPr>
            <w:tcW w:w="400" w:type="dxa"/>
            <w:tcBorders>
              <w:top w:val="nil"/>
              <w:left w:val="nil"/>
              <w:bottom w:val="nil"/>
              <w:right w:val="nil"/>
            </w:tcBorders>
            <w:shd w:val="clear" w:color="auto" w:fill="auto"/>
            <w:noWrap/>
            <w:vAlign w:val="bottom"/>
            <w:hideMark/>
          </w:tcPr>
          <w:p w14:paraId="60884B04" w14:textId="77777777" w:rsidR="00B77C68" w:rsidRPr="003700BA" w:rsidRDefault="00B77C68" w:rsidP="002D5805">
            <w:pPr>
              <w:rPr>
                <w:rFonts w:ascii="Calibri" w:hAnsi="Calibri"/>
                <w:color w:val="000000"/>
                <w:sz w:val="18"/>
                <w:szCs w:val="18"/>
              </w:rPr>
            </w:pPr>
          </w:p>
        </w:tc>
      </w:tr>
      <w:tr w:rsidR="00B77C68" w:rsidRPr="003700BA" w14:paraId="43D3780F" w14:textId="77777777" w:rsidTr="002D5805">
        <w:trPr>
          <w:trHeight w:val="240"/>
        </w:trPr>
        <w:tc>
          <w:tcPr>
            <w:tcW w:w="400" w:type="dxa"/>
            <w:tcBorders>
              <w:top w:val="nil"/>
              <w:left w:val="nil"/>
              <w:bottom w:val="nil"/>
              <w:right w:val="nil"/>
            </w:tcBorders>
            <w:shd w:val="clear" w:color="auto" w:fill="auto"/>
            <w:noWrap/>
            <w:vAlign w:val="bottom"/>
            <w:hideMark/>
          </w:tcPr>
          <w:p w14:paraId="4F09C66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450E0F20"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Raynham, MA 02767</w:t>
            </w:r>
          </w:p>
        </w:tc>
        <w:tc>
          <w:tcPr>
            <w:tcW w:w="4680" w:type="dxa"/>
            <w:tcBorders>
              <w:top w:val="nil"/>
              <w:left w:val="single" w:sz="8" w:space="0" w:color="auto"/>
              <w:bottom w:val="nil"/>
              <w:right w:val="single" w:sz="8" w:space="0" w:color="auto"/>
            </w:tcBorders>
            <w:shd w:val="clear" w:color="auto" w:fill="auto"/>
            <w:vAlign w:val="bottom"/>
            <w:hideMark/>
          </w:tcPr>
          <w:p w14:paraId="47671C0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8 Lam </w:t>
            </w:r>
            <w:proofErr w:type="spellStart"/>
            <w:r w:rsidRPr="00E81BA9">
              <w:rPr>
                <w:rFonts w:ascii="Arial" w:hAnsi="Arial" w:cs="Arial"/>
                <w:color w:val="000000"/>
                <w:sz w:val="18"/>
                <w:szCs w:val="18"/>
              </w:rPr>
              <w:t>Chak</w:t>
            </w:r>
            <w:proofErr w:type="spellEnd"/>
            <w:r w:rsidRPr="00E81BA9">
              <w:rPr>
                <w:rFonts w:ascii="Arial" w:hAnsi="Arial" w:cs="Arial"/>
                <w:color w:val="000000"/>
                <w:sz w:val="18"/>
                <w:szCs w:val="18"/>
              </w:rPr>
              <w:t xml:space="preserve"> Street </w:t>
            </w:r>
          </w:p>
        </w:tc>
        <w:tc>
          <w:tcPr>
            <w:tcW w:w="400" w:type="dxa"/>
            <w:tcBorders>
              <w:top w:val="nil"/>
              <w:left w:val="nil"/>
              <w:bottom w:val="nil"/>
              <w:right w:val="nil"/>
            </w:tcBorders>
            <w:shd w:val="clear" w:color="auto" w:fill="auto"/>
            <w:noWrap/>
            <w:vAlign w:val="bottom"/>
            <w:hideMark/>
          </w:tcPr>
          <w:p w14:paraId="59AC58B2" w14:textId="77777777" w:rsidR="00B77C68" w:rsidRPr="003700BA" w:rsidRDefault="00B77C68" w:rsidP="002D5805">
            <w:pPr>
              <w:rPr>
                <w:rFonts w:ascii="Calibri" w:hAnsi="Calibri"/>
                <w:color w:val="000000"/>
                <w:sz w:val="18"/>
                <w:szCs w:val="18"/>
              </w:rPr>
            </w:pPr>
          </w:p>
        </w:tc>
      </w:tr>
      <w:tr w:rsidR="00B77C68" w:rsidRPr="003700BA" w14:paraId="6362547A" w14:textId="77777777" w:rsidTr="002D5805">
        <w:trPr>
          <w:trHeight w:val="240"/>
        </w:trPr>
        <w:tc>
          <w:tcPr>
            <w:tcW w:w="400" w:type="dxa"/>
            <w:tcBorders>
              <w:top w:val="nil"/>
              <w:left w:val="nil"/>
              <w:bottom w:val="nil"/>
              <w:right w:val="nil"/>
            </w:tcBorders>
            <w:shd w:val="clear" w:color="auto" w:fill="auto"/>
            <w:noWrap/>
            <w:vAlign w:val="bottom"/>
            <w:hideMark/>
          </w:tcPr>
          <w:p w14:paraId="22B1B7A9"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16DF8A91"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18D38AA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Kowloon Bay, Kowloon, Hong Kong</w:t>
            </w:r>
          </w:p>
        </w:tc>
        <w:tc>
          <w:tcPr>
            <w:tcW w:w="400" w:type="dxa"/>
            <w:tcBorders>
              <w:top w:val="nil"/>
              <w:left w:val="nil"/>
              <w:bottom w:val="nil"/>
              <w:right w:val="nil"/>
            </w:tcBorders>
            <w:shd w:val="clear" w:color="auto" w:fill="auto"/>
            <w:noWrap/>
            <w:vAlign w:val="bottom"/>
            <w:hideMark/>
          </w:tcPr>
          <w:p w14:paraId="067C2349" w14:textId="77777777" w:rsidR="00B77C68" w:rsidRPr="003700BA" w:rsidRDefault="00B77C68" w:rsidP="002D5805">
            <w:pPr>
              <w:rPr>
                <w:rFonts w:ascii="Calibri" w:hAnsi="Calibri"/>
                <w:color w:val="000000"/>
                <w:sz w:val="18"/>
                <w:szCs w:val="18"/>
              </w:rPr>
            </w:pPr>
          </w:p>
        </w:tc>
      </w:tr>
      <w:tr w:rsidR="00BC1B15" w:rsidRPr="003700BA" w14:paraId="17CEBA39" w14:textId="77777777" w:rsidTr="002D5805">
        <w:trPr>
          <w:trHeight w:val="240"/>
        </w:trPr>
        <w:tc>
          <w:tcPr>
            <w:tcW w:w="400" w:type="dxa"/>
            <w:tcBorders>
              <w:top w:val="nil"/>
              <w:left w:val="nil"/>
              <w:bottom w:val="nil"/>
              <w:right w:val="nil"/>
            </w:tcBorders>
            <w:shd w:val="clear" w:color="auto" w:fill="auto"/>
            <w:noWrap/>
            <w:vAlign w:val="bottom"/>
            <w:hideMark/>
          </w:tcPr>
          <w:p w14:paraId="4E4FA58F"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08F4599" w14:textId="09E6A133"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P: </w:t>
            </w:r>
            <w:r>
              <w:rPr>
                <w:rFonts w:ascii="Arial" w:hAnsi="Arial" w:cs="Arial"/>
                <w:color w:val="000000"/>
                <w:sz w:val="18"/>
                <w:szCs w:val="18"/>
              </w:rPr>
              <w:t>508.</w:t>
            </w:r>
            <w:r w:rsidR="00757AD1">
              <w:rPr>
                <w:rFonts w:ascii="Arial" w:hAnsi="Arial" w:cs="Arial"/>
                <w:color w:val="000000"/>
                <w:sz w:val="18"/>
                <w:szCs w:val="18"/>
              </w:rPr>
              <w:t>965.8230</w:t>
            </w:r>
          </w:p>
        </w:tc>
        <w:tc>
          <w:tcPr>
            <w:tcW w:w="4680" w:type="dxa"/>
            <w:tcBorders>
              <w:top w:val="nil"/>
              <w:left w:val="single" w:sz="8" w:space="0" w:color="auto"/>
              <w:bottom w:val="nil"/>
              <w:right w:val="single" w:sz="8" w:space="0" w:color="auto"/>
            </w:tcBorders>
            <w:shd w:val="clear" w:color="auto" w:fill="auto"/>
            <w:vAlign w:val="bottom"/>
            <w:hideMark/>
          </w:tcPr>
          <w:p w14:paraId="5A4CA31A" w14:textId="643922AD" w:rsidR="00BC1B15" w:rsidRDefault="00B61477" w:rsidP="00BC1B15">
            <w:pPr>
              <w:rPr>
                <w:rFonts w:ascii="Arial" w:hAnsi="Arial" w:cs="Arial"/>
                <w:color w:val="404040"/>
                <w:sz w:val="18"/>
                <w:szCs w:val="18"/>
              </w:rPr>
            </w:pPr>
            <w:hyperlink r:id="rId31" w:history="1">
              <w:r w:rsidR="006D5EDA" w:rsidRPr="008A1690">
                <w:rPr>
                  <w:rStyle w:val="Hyperlink"/>
                  <w:rFonts w:ascii="Arial" w:hAnsi="Arial" w:cs="Arial"/>
                  <w:sz w:val="18"/>
                  <w:szCs w:val="18"/>
                </w:rPr>
                <w:t>Hon.Wong@bureauveritas.com</w:t>
              </w:r>
            </w:hyperlink>
          </w:p>
          <w:p w14:paraId="736DF8F0" w14:textId="1D5B8010" w:rsidR="006D5EDA" w:rsidRPr="00E81BA9" w:rsidRDefault="006D5EDA" w:rsidP="00BC1B15">
            <w:pPr>
              <w:rPr>
                <w:rFonts w:ascii="Arial" w:hAnsi="Arial" w:cs="Arial"/>
                <w:b/>
                <w:bCs/>
                <w:color w:val="000000"/>
                <w:sz w:val="18"/>
                <w:szCs w:val="18"/>
              </w:rPr>
            </w:pPr>
          </w:p>
        </w:tc>
        <w:tc>
          <w:tcPr>
            <w:tcW w:w="400" w:type="dxa"/>
            <w:tcBorders>
              <w:top w:val="nil"/>
              <w:left w:val="nil"/>
              <w:bottom w:val="nil"/>
              <w:right w:val="nil"/>
            </w:tcBorders>
            <w:shd w:val="clear" w:color="auto" w:fill="auto"/>
            <w:noWrap/>
            <w:vAlign w:val="bottom"/>
            <w:hideMark/>
          </w:tcPr>
          <w:p w14:paraId="5CF400C7" w14:textId="77777777" w:rsidR="00BC1B15" w:rsidRPr="003700BA" w:rsidRDefault="00BC1B15" w:rsidP="00BC1B15">
            <w:pPr>
              <w:rPr>
                <w:rFonts w:ascii="Calibri" w:hAnsi="Calibri"/>
                <w:color w:val="000000"/>
                <w:sz w:val="18"/>
                <w:szCs w:val="18"/>
              </w:rPr>
            </w:pPr>
          </w:p>
        </w:tc>
      </w:tr>
      <w:tr w:rsidR="00BC1B15" w:rsidRPr="003700BA" w14:paraId="6895D4C8" w14:textId="77777777" w:rsidTr="002D5805">
        <w:trPr>
          <w:trHeight w:val="240"/>
        </w:trPr>
        <w:tc>
          <w:tcPr>
            <w:tcW w:w="400" w:type="dxa"/>
            <w:tcBorders>
              <w:top w:val="nil"/>
              <w:left w:val="nil"/>
              <w:bottom w:val="nil"/>
              <w:right w:val="nil"/>
            </w:tcBorders>
            <w:shd w:val="clear" w:color="auto" w:fill="auto"/>
            <w:noWrap/>
            <w:vAlign w:val="bottom"/>
            <w:hideMark/>
          </w:tcPr>
          <w:p w14:paraId="70CACDB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2F429104" w14:textId="77777777" w:rsidR="00BC1B15" w:rsidRPr="003700BA" w:rsidRDefault="00BC1B15" w:rsidP="00BC1B1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7C20E76" w14:textId="22247694" w:rsidR="00BC1B15" w:rsidRPr="00E81BA9" w:rsidRDefault="00BC1B15" w:rsidP="00BC1B15">
            <w:pPr>
              <w:rPr>
                <w:rFonts w:ascii="Arial" w:hAnsi="Arial" w:cs="Arial"/>
                <w:color w:val="404040"/>
                <w:sz w:val="18"/>
                <w:szCs w:val="18"/>
              </w:rPr>
            </w:pPr>
            <w:r w:rsidRPr="00E81BA9">
              <w:rPr>
                <w:rFonts w:ascii="Arial" w:hAnsi="Arial" w:cs="Arial"/>
                <w:color w:val="404040"/>
                <w:sz w:val="18"/>
                <w:szCs w:val="18"/>
              </w:rPr>
              <w:t xml:space="preserve">Office:    +(852) </w:t>
            </w:r>
            <w:r w:rsidR="006D5EDA">
              <w:rPr>
                <w:rFonts w:ascii="Arial" w:hAnsi="Arial" w:cs="Arial"/>
                <w:color w:val="404040"/>
                <w:sz w:val="18"/>
                <w:szCs w:val="18"/>
              </w:rPr>
              <w:t>2494</w:t>
            </w:r>
            <w:r>
              <w:rPr>
                <w:rFonts w:ascii="Arial" w:hAnsi="Arial" w:cs="Arial"/>
                <w:color w:val="404040"/>
                <w:sz w:val="18"/>
                <w:szCs w:val="18"/>
              </w:rPr>
              <w:t xml:space="preserve"> </w:t>
            </w:r>
            <w:r w:rsidR="006D5EDA">
              <w:rPr>
                <w:rFonts w:ascii="Arial" w:hAnsi="Arial" w:cs="Arial"/>
                <w:color w:val="404040"/>
                <w:sz w:val="18"/>
                <w:szCs w:val="18"/>
              </w:rPr>
              <w:t>1246</w:t>
            </w:r>
          </w:p>
        </w:tc>
        <w:tc>
          <w:tcPr>
            <w:tcW w:w="400" w:type="dxa"/>
            <w:tcBorders>
              <w:top w:val="nil"/>
              <w:left w:val="nil"/>
              <w:bottom w:val="nil"/>
              <w:right w:val="nil"/>
            </w:tcBorders>
            <w:shd w:val="clear" w:color="auto" w:fill="auto"/>
            <w:noWrap/>
            <w:vAlign w:val="bottom"/>
            <w:hideMark/>
          </w:tcPr>
          <w:p w14:paraId="5AB18DB2" w14:textId="77777777" w:rsidR="00BC1B15" w:rsidRPr="003700BA" w:rsidRDefault="00BC1B15" w:rsidP="00BC1B15">
            <w:pPr>
              <w:rPr>
                <w:rFonts w:ascii="Calibri" w:hAnsi="Calibri"/>
                <w:color w:val="000000"/>
                <w:sz w:val="18"/>
                <w:szCs w:val="18"/>
              </w:rPr>
            </w:pPr>
          </w:p>
        </w:tc>
      </w:tr>
      <w:tr w:rsidR="00BC1B15" w:rsidRPr="003700BA" w14:paraId="64C134DC" w14:textId="77777777" w:rsidTr="002D5805">
        <w:trPr>
          <w:trHeight w:val="240"/>
        </w:trPr>
        <w:tc>
          <w:tcPr>
            <w:tcW w:w="400" w:type="dxa"/>
            <w:tcBorders>
              <w:top w:val="nil"/>
              <w:left w:val="nil"/>
              <w:bottom w:val="nil"/>
              <w:right w:val="nil"/>
            </w:tcBorders>
            <w:shd w:val="clear" w:color="auto" w:fill="auto"/>
            <w:noWrap/>
            <w:vAlign w:val="bottom"/>
            <w:hideMark/>
          </w:tcPr>
          <w:p w14:paraId="5710E4CE"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E269F1C" w14:textId="66F8BED5" w:rsidR="00BC1B15" w:rsidRPr="003700BA" w:rsidRDefault="00757AD1" w:rsidP="00BC1B15">
            <w:pPr>
              <w:rPr>
                <w:rFonts w:ascii="Calibri" w:hAnsi="Calibri"/>
                <w:color w:val="0000FF"/>
                <w:sz w:val="18"/>
                <w:szCs w:val="18"/>
                <w:u w:val="single"/>
              </w:rPr>
            </w:pPr>
            <w:r>
              <w:rPr>
                <w:rFonts w:ascii="Calibri" w:hAnsi="Calibri"/>
                <w:color w:val="0000FF"/>
                <w:sz w:val="18"/>
                <w:u w:val="single"/>
              </w:rPr>
              <w:t>Lucy.feng</w:t>
            </w:r>
            <w:r w:rsidR="00BC1B15">
              <w:rPr>
                <w:rFonts w:ascii="Calibri" w:hAnsi="Calibri"/>
                <w:color w:val="0000FF"/>
                <w:sz w:val="18"/>
                <w:u w:val="single"/>
              </w:rPr>
              <w:t>@bureauveritas.com</w:t>
            </w:r>
          </w:p>
        </w:tc>
        <w:tc>
          <w:tcPr>
            <w:tcW w:w="4680" w:type="dxa"/>
            <w:tcBorders>
              <w:top w:val="nil"/>
              <w:left w:val="single" w:sz="8" w:space="0" w:color="auto"/>
              <w:bottom w:val="nil"/>
              <w:right w:val="single" w:sz="8" w:space="0" w:color="auto"/>
            </w:tcBorders>
            <w:shd w:val="clear" w:color="auto" w:fill="auto"/>
            <w:vAlign w:val="bottom"/>
            <w:hideMark/>
          </w:tcPr>
          <w:p w14:paraId="6AB2BAB4" w14:textId="52F7A8A6" w:rsidR="00BC1B15" w:rsidRPr="00BC1B15" w:rsidRDefault="00BC1B15" w:rsidP="00BC1B15">
            <w:pPr>
              <w:keepNext/>
              <w:autoSpaceDE w:val="0"/>
              <w:autoSpaceDN w:val="0"/>
              <w:rPr>
                <w:rFonts w:ascii="Verdana" w:hAnsi="Verdana"/>
                <w:color w:val="8F8F8F"/>
                <w:sz w:val="14"/>
                <w:szCs w:val="14"/>
                <w:lang w:eastAsia="fr-FR"/>
              </w:rPr>
            </w:pPr>
          </w:p>
        </w:tc>
        <w:tc>
          <w:tcPr>
            <w:tcW w:w="400" w:type="dxa"/>
            <w:tcBorders>
              <w:top w:val="nil"/>
              <w:left w:val="nil"/>
              <w:bottom w:val="nil"/>
              <w:right w:val="nil"/>
            </w:tcBorders>
            <w:shd w:val="clear" w:color="auto" w:fill="auto"/>
            <w:noWrap/>
            <w:vAlign w:val="bottom"/>
            <w:hideMark/>
          </w:tcPr>
          <w:p w14:paraId="65B17ACF" w14:textId="77777777" w:rsidR="00BC1B15" w:rsidRPr="003700BA" w:rsidRDefault="00BC1B15" w:rsidP="00BC1B15">
            <w:pPr>
              <w:rPr>
                <w:rFonts w:ascii="Calibri" w:hAnsi="Calibri"/>
                <w:color w:val="000000"/>
                <w:sz w:val="18"/>
                <w:szCs w:val="18"/>
              </w:rPr>
            </w:pPr>
          </w:p>
        </w:tc>
      </w:tr>
      <w:tr w:rsidR="00BC1B15" w:rsidRPr="003700BA" w14:paraId="4F65077E" w14:textId="77777777" w:rsidTr="002D5805">
        <w:trPr>
          <w:trHeight w:val="162"/>
        </w:trPr>
        <w:tc>
          <w:tcPr>
            <w:tcW w:w="400" w:type="dxa"/>
            <w:tcBorders>
              <w:top w:val="nil"/>
              <w:left w:val="nil"/>
              <w:bottom w:val="nil"/>
              <w:right w:val="nil"/>
            </w:tcBorders>
            <w:shd w:val="clear" w:color="auto" w:fill="auto"/>
            <w:noWrap/>
            <w:vAlign w:val="bottom"/>
            <w:hideMark/>
          </w:tcPr>
          <w:p w14:paraId="6315B7B5"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53358826" w14:textId="77777777" w:rsidR="00BC1B15" w:rsidRPr="003700BA" w:rsidRDefault="00BC1B15" w:rsidP="00BC1B15">
            <w:pPr>
              <w:rPr>
                <w:color w:val="000000"/>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47B4FB23" w14:textId="77777777" w:rsidR="00BC1B15" w:rsidRPr="003700BA" w:rsidRDefault="00BC1B15" w:rsidP="00BC1B15">
            <w:pPr>
              <w:rPr>
                <w:rFonts w:ascii="Arial" w:hAnsi="Arial" w:cs="Arial"/>
                <w:color w:val="40404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51345AF" w14:textId="77777777" w:rsidR="00BC1B15" w:rsidRPr="003700BA" w:rsidRDefault="00BC1B15" w:rsidP="00BC1B15">
            <w:pPr>
              <w:rPr>
                <w:rFonts w:ascii="Calibri" w:hAnsi="Calibri"/>
                <w:color w:val="000000"/>
                <w:sz w:val="18"/>
                <w:szCs w:val="18"/>
              </w:rPr>
            </w:pPr>
          </w:p>
        </w:tc>
      </w:tr>
      <w:tr w:rsidR="00BC1B15" w:rsidRPr="003700BA" w14:paraId="12DE0B25" w14:textId="77777777" w:rsidTr="002D5805">
        <w:trPr>
          <w:trHeight w:val="162"/>
        </w:trPr>
        <w:tc>
          <w:tcPr>
            <w:tcW w:w="400" w:type="dxa"/>
            <w:tcBorders>
              <w:top w:val="nil"/>
              <w:left w:val="nil"/>
              <w:bottom w:val="nil"/>
              <w:right w:val="nil"/>
            </w:tcBorders>
            <w:shd w:val="clear" w:color="auto" w:fill="auto"/>
            <w:noWrap/>
            <w:vAlign w:val="bottom"/>
            <w:hideMark/>
          </w:tcPr>
          <w:p w14:paraId="71DD3A19"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nil"/>
            </w:tcBorders>
            <w:shd w:val="clear" w:color="000000" w:fill="CCFFCC"/>
            <w:noWrap/>
            <w:vAlign w:val="bottom"/>
            <w:hideMark/>
          </w:tcPr>
          <w:p w14:paraId="4F0ABC4E" w14:textId="77777777" w:rsidR="00BC1B15" w:rsidRPr="003700BA" w:rsidRDefault="00BC1B15" w:rsidP="00BC1B15">
            <w:pPr>
              <w:rPr>
                <w:rFonts w:ascii="Arial" w:hAnsi="Arial" w:cs="Arial"/>
                <w:color w:val="000000"/>
              </w:rPr>
            </w:pPr>
            <w:r w:rsidRPr="003700BA">
              <w:rPr>
                <w:b/>
                <w:bCs/>
                <w:color w:val="000000"/>
                <w:sz w:val="22"/>
                <w:szCs w:val="22"/>
                <w:lang w:val="fr-FR"/>
              </w:rPr>
              <w:t xml:space="preserve">SGS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single" w:sz="8" w:space="0" w:color="auto"/>
              <w:bottom w:val="single" w:sz="8" w:space="0" w:color="auto"/>
              <w:right w:val="single" w:sz="8" w:space="0" w:color="auto"/>
            </w:tcBorders>
            <w:shd w:val="clear" w:color="000000" w:fill="CCFFCC"/>
            <w:vAlign w:val="bottom"/>
            <w:hideMark/>
          </w:tcPr>
          <w:p w14:paraId="69E6D37A" w14:textId="77777777" w:rsidR="00BC1B15" w:rsidRPr="003700BA" w:rsidRDefault="00BC1B15" w:rsidP="00BC1B15">
            <w:pPr>
              <w:jc w:val="center"/>
              <w:rPr>
                <w:rFonts w:ascii="Arial" w:hAnsi="Arial" w:cs="Arial"/>
                <w:color w:val="000000"/>
              </w:rPr>
            </w:pPr>
            <w:r w:rsidRPr="003700BA">
              <w:rPr>
                <w:b/>
                <w:bCs/>
                <w:color w:val="000000"/>
                <w:sz w:val="22"/>
                <w:szCs w:val="22"/>
              </w:rPr>
              <w:t>SGS Overseas Representative</w:t>
            </w:r>
          </w:p>
        </w:tc>
        <w:tc>
          <w:tcPr>
            <w:tcW w:w="400" w:type="dxa"/>
            <w:tcBorders>
              <w:top w:val="nil"/>
              <w:left w:val="nil"/>
              <w:bottom w:val="nil"/>
              <w:right w:val="nil"/>
            </w:tcBorders>
            <w:shd w:val="clear" w:color="auto" w:fill="auto"/>
            <w:noWrap/>
            <w:vAlign w:val="bottom"/>
            <w:hideMark/>
          </w:tcPr>
          <w:p w14:paraId="574BD2AD" w14:textId="77777777" w:rsidR="00BC1B15" w:rsidRPr="003700BA" w:rsidRDefault="00BC1B15" w:rsidP="00BC1B15">
            <w:pPr>
              <w:rPr>
                <w:rFonts w:ascii="Calibri" w:hAnsi="Calibri"/>
                <w:color w:val="000000"/>
                <w:sz w:val="18"/>
                <w:szCs w:val="18"/>
              </w:rPr>
            </w:pPr>
          </w:p>
        </w:tc>
      </w:tr>
      <w:tr w:rsidR="00BC1B15" w:rsidRPr="003700BA" w14:paraId="7189BAC1" w14:textId="77777777" w:rsidTr="002D5805">
        <w:trPr>
          <w:trHeight w:val="270"/>
        </w:trPr>
        <w:tc>
          <w:tcPr>
            <w:tcW w:w="400" w:type="dxa"/>
            <w:tcBorders>
              <w:top w:val="nil"/>
              <w:left w:val="nil"/>
              <w:bottom w:val="nil"/>
              <w:right w:val="nil"/>
            </w:tcBorders>
            <w:shd w:val="clear" w:color="auto" w:fill="auto"/>
            <w:noWrap/>
            <w:vAlign w:val="bottom"/>
            <w:hideMark/>
          </w:tcPr>
          <w:p w14:paraId="6B5E4B2D"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B76FB28" w14:textId="293A1AC4" w:rsidR="00BC1B15" w:rsidRPr="006C2B85" w:rsidRDefault="006C2B85" w:rsidP="006C2B85">
            <w:pPr>
              <w:spacing w:line="252" w:lineRule="auto"/>
              <w:rPr>
                <w:b/>
                <w:bCs/>
              </w:rPr>
            </w:pPr>
            <w:r>
              <w:rPr>
                <w:rFonts w:ascii="Arial" w:hAnsi="Arial" w:cs="Arial"/>
                <w:b/>
                <w:bCs/>
                <w:color w:val="000000"/>
                <w:sz w:val="18"/>
                <w:szCs w:val="18"/>
              </w:rPr>
              <w:t xml:space="preserve">Chantel Grimmer </w:t>
            </w:r>
          </w:p>
        </w:tc>
        <w:tc>
          <w:tcPr>
            <w:tcW w:w="4680" w:type="dxa"/>
            <w:tcBorders>
              <w:top w:val="nil"/>
              <w:left w:val="single" w:sz="8" w:space="0" w:color="auto"/>
              <w:bottom w:val="nil"/>
              <w:right w:val="single" w:sz="8" w:space="0" w:color="auto"/>
            </w:tcBorders>
            <w:shd w:val="clear" w:color="auto" w:fill="auto"/>
            <w:vAlign w:val="bottom"/>
            <w:hideMark/>
          </w:tcPr>
          <w:p w14:paraId="3E8DE01C" w14:textId="77777777" w:rsidR="00BC1B15" w:rsidRPr="003700BA" w:rsidRDefault="00BC1B15" w:rsidP="00BC1B15">
            <w:pPr>
              <w:rPr>
                <w:b/>
                <w:bCs/>
                <w:color w:val="000000"/>
                <w:sz w:val="22"/>
                <w:szCs w:val="22"/>
              </w:rPr>
            </w:pPr>
            <w:r>
              <w:rPr>
                <w:rFonts w:ascii="Arial" w:hAnsi="Arial" w:cs="Arial"/>
                <w:b/>
                <w:bCs/>
                <w:color w:val="000000"/>
                <w:sz w:val="18"/>
                <w:szCs w:val="18"/>
              </w:rPr>
              <w:t>Yolanda Chen</w:t>
            </w:r>
          </w:p>
        </w:tc>
        <w:tc>
          <w:tcPr>
            <w:tcW w:w="400" w:type="dxa"/>
            <w:tcBorders>
              <w:top w:val="nil"/>
              <w:left w:val="nil"/>
              <w:bottom w:val="nil"/>
              <w:right w:val="nil"/>
            </w:tcBorders>
            <w:shd w:val="clear" w:color="auto" w:fill="auto"/>
            <w:noWrap/>
            <w:vAlign w:val="bottom"/>
            <w:hideMark/>
          </w:tcPr>
          <w:p w14:paraId="63DB5CF3" w14:textId="77777777" w:rsidR="00BC1B15" w:rsidRPr="003700BA" w:rsidRDefault="00BC1B15" w:rsidP="00BC1B15">
            <w:pPr>
              <w:rPr>
                <w:rFonts w:ascii="Calibri" w:hAnsi="Calibri"/>
                <w:color w:val="000000"/>
                <w:sz w:val="18"/>
                <w:szCs w:val="18"/>
              </w:rPr>
            </w:pPr>
          </w:p>
        </w:tc>
      </w:tr>
      <w:tr w:rsidR="00BC1B15" w:rsidRPr="003700BA" w14:paraId="1247257F" w14:textId="77777777" w:rsidTr="002D5805">
        <w:trPr>
          <w:trHeight w:val="240"/>
        </w:trPr>
        <w:tc>
          <w:tcPr>
            <w:tcW w:w="400" w:type="dxa"/>
            <w:tcBorders>
              <w:top w:val="nil"/>
              <w:left w:val="nil"/>
              <w:bottom w:val="nil"/>
              <w:right w:val="nil"/>
            </w:tcBorders>
            <w:shd w:val="clear" w:color="auto" w:fill="auto"/>
            <w:noWrap/>
            <w:vAlign w:val="bottom"/>
            <w:hideMark/>
          </w:tcPr>
          <w:p w14:paraId="4BCE6E3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4966B6E7" w14:textId="0616393F" w:rsidR="00BC1B15" w:rsidRPr="00E56C9C" w:rsidRDefault="006C2B85" w:rsidP="00BC1B15">
            <w:pPr>
              <w:rPr>
                <w:rFonts w:ascii="Arial" w:hAnsi="Arial" w:cs="Arial"/>
                <w:color w:val="000000"/>
                <w:sz w:val="18"/>
                <w:szCs w:val="18"/>
              </w:rPr>
            </w:pPr>
            <w:bookmarkStart w:id="25" w:name="OLE_LINK16"/>
            <w:r w:rsidRPr="00E56C9C">
              <w:rPr>
                <w:rFonts w:ascii="Arial" w:hAnsi="Arial" w:cs="Arial"/>
                <w:color w:val="000000"/>
                <w:sz w:val="18"/>
                <w:szCs w:val="18"/>
              </w:rPr>
              <w:t>Connectivity &amp; Products</w:t>
            </w:r>
            <w:bookmarkEnd w:id="25"/>
          </w:p>
        </w:tc>
        <w:tc>
          <w:tcPr>
            <w:tcW w:w="4680" w:type="dxa"/>
            <w:tcBorders>
              <w:top w:val="nil"/>
              <w:left w:val="single" w:sz="8" w:space="0" w:color="auto"/>
              <w:bottom w:val="nil"/>
              <w:right w:val="single" w:sz="8" w:space="0" w:color="auto"/>
            </w:tcBorders>
            <w:shd w:val="clear" w:color="auto" w:fill="auto"/>
            <w:vAlign w:val="bottom"/>
            <w:hideMark/>
          </w:tcPr>
          <w:p w14:paraId="048398FC" w14:textId="77777777" w:rsidR="00BC1B15" w:rsidRPr="00E56C9C" w:rsidRDefault="00BC1B15" w:rsidP="00BC1B15">
            <w:pPr>
              <w:rPr>
                <w:rFonts w:ascii="Arial" w:hAnsi="Arial" w:cs="Arial"/>
                <w:color w:val="000000"/>
                <w:sz w:val="18"/>
                <w:szCs w:val="18"/>
              </w:rPr>
            </w:pPr>
            <w:r w:rsidRPr="00E56C9C">
              <w:rPr>
                <w:rFonts w:ascii="Arial" w:hAnsi="Arial" w:cs="Arial"/>
                <w:color w:val="000000"/>
                <w:sz w:val="18"/>
                <w:szCs w:val="18"/>
              </w:rPr>
              <w:t>Consumer and Retail</w:t>
            </w:r>
          </w:p>
        </w:tc>
        <w:tc>
          <w:tcPr>
            <w:tcW w:w="400" w:type="dxa"/>
            <w:tcBorders>
              <w:top w:val="nil"/>
              <w:left w:val="nil"/>
              <w:bottom w:val="nil"/>
              <w:right w:val="nil"/>
            </w:tcBorders>
            <w:shd w:val="clear" w:color="auto" w:fill="auto"/>
            <w:noWrap/>
            <w:vAlign w:val="bottom"/>
            <w:hideMark/>
          </w:tcPr>
          <w:p w14:paraId="47909F96" w14:textId="77777777" w:rsidR="00BC1B15" w:rsidRPr="003700BA" w:rsidRDefault="00BC1B15" w:rsidP="00BC1B15">
            <w:pPr>
              <w:rPr>
                <w:rFonts w:ascii="Calibri" w:hAnsi="Calibri"/>
                <w:color w:val="000000"/>
                <w:sz w:val="18"/>
                <w:szCs w:val="18"/>
              </w:rPr>
            </w:pPr>
          </w:p>
        </w:tc>
      </w:tr>
      <w:tr w:rsidR="00BC1B15" w:rsidRPr="003700BA" w14:paraId="62946003" w14:textId="77777777" w:rsidTr="002D5805">
        <w:trPr>
          <w:trHeight w:val="240"/>
        </w:trPr>
        <w:tc>
          <w:tcPr>
            <w:tcW w:w="400" w:type="dxa"/>
            <w:tcBorders>
              <w:top w:val="nil"/>
              <w:left w:val="nil"/>
              <w:bottom w:val="nil"/>
              <w:right w:val="nil"/>
            </w:tcBorders>
            <w:shd w:val="clear" w:color="auto" w:fill="auto"/>
            <w:noWrap/>
            <w:vAlign w:val="bottom"/>
            <w:hideMark/>
          </w:tcPr>
          <w:p w14:paraId="4E76311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746CCF3" w14:textId="420E4332" w:rsidR="00BC1B15" w:rsidRPr="00E56C9C" w:rsidRDefault="00BC1B15" w:rsidP="00BC1B15">
            <w:pPr>
              <w:rPr>
                <w:rFonts w:ascii="Arial" w:hAnsi="Arial" w:cs="Arial"/>
                <w:color w:val="000000"/>
                <w:sz w:val="18"/>
                <w:szCs w:val="18"/>
              </w:rPr>
            </w:pPr>
            <w:bookmarkStart w:id="26" w:name="OLE_LINK17"/>
            <w:r w:rsidRPr="00E56C9C">
              <w:rPr>
                <w:rFonts w:ascii="Arial" w:hAnsi="Arial" w:cs="Arial"/>
                <w:color w:val="000000"/>
                <w:sz w:val="18"/>
                <w:szCs w:val="18"/>
              </w:rPr>
              <w:t xml:space="preserve">Global Key Account Manager </w:t>
            </w:r>
            <w:bookmarkEnd w:id="26"/>
            <w:r w:rsidRPr="00E56C9C">
              <w:rPr>
                <w:rFonts w:ascii="Arial" w:hAnsi="Arial" w:cs="Arial"/>
                <w:color w:val="000000"/>
                <w:sz w:val="18"/>
                <w:szCs w:val="18"/>
              </w:rPr>
              <w:t>SGS - North America Inc.</w:t>
            </w:r>
          </w:p>
        </w:tc>
        <w:tc>
          <w:tcPr>
            <w:tcW w:w="4680" w:type="dxa"/>
            <w:tcBorders>
              <w:top w:val="nil"/>
              <w:left w:val="single" w:sz="8" w:space="0" w:color="auto"/>
              <w:bottom w:val="nil"/>
              <w:right w:val="single" w:sz="8" w:space="0" w:color="auto"/>
            </w:tcBorders>
            <w:shd w:val="clear" w:color="auto" w:fill="auto"/>
            <w:vAlign w:val="bottom"/>
            <w:hideMark/>
          </w:tcPr>
          <w:p w14:paraId="62314E95" w14:textId="77777777" w:rsidR="00BC1B15" w:rsidRPr="00E56C9C" w:rsidRDefault="00BC1B15" w:rsidP="00BC1B15">
            <w:pPr>
              <w:rPr>
                <w:rFonts w:ascii="Arial" w:hAnsi="Arial" w:cs="Arial"/>
                <w:color w:val="000000"/>
                <w:sz w:val="18"/>
                <w:szCs w:val="18"/>
              </w:rPr>
            </w:pPr>
            <w:r w:rsidRPr="00E56C9C">
              <w:rPr>
                <w:rFonts w:ascii="Arial" w:hAnsi="Arial" w:cs="Arial"/>
                <w:color w:val="000000"/>
                <w:sz w:val="18"/>
                <w:szCs w:val="18"/>
              </w:rPr>
              <w:t>Regional Key Account Manager, Retail Solutions</w:t>
            </w:r>
          </w:p>
        </w:tc>
        <w:tc>
          <w:tcPr>
            <w:tcW w:w="400" w:type="dxa"/>
            <w:tcBorders>
              <w:top w:val="nil"/>
              <w:left w:val="nil"/>
              <w:bottom w:val="nil"/>
              <w:right w:val="nil"/>
            </w:tcBorders>
            <w:shd w:val="clear" w:color="auto" w:fill="auto"/>
            <w:noWrap/>
            <w:vAlign w:val="bottom"/>
            <w:hideMark/>
          </w:tcPr>
          <w:p w14:paraId="18A08ED6" w14:textId="77777777" w:rsidR="00BC1B15" w:rsidRPr="003700BA" w:rsidRDefault="00BC1B15" w:rsidP="00BC1B15">
            <w:pPr>
              <w:rPr>
                <w:rFonts w:ascii="Calibri" w:hAnsi="Calibri"/>
                <w:color w:val="000000"/>
                <w:sz w:val="18"/>
                <w:szCs w:val="18"/>
              </w:rPr>
            </w:pPr>
          </w:p>
        </w:tc>
      </w:tr>
      <w:tr w:rsidR="00BC1B15" w:rsidRPr="003700BA" w14:paraId="539B8B9F" w14:textId="77777777" w:rsidTr="002D5805">
        <w:trPr>
          <w:trHeight w:val="240"/>
        </w:trPr>
        <w:tc>
          <w:tcPr>
            <w:tcW w:w="400" w:type="dxa"/>
            <w:tcBorders>
              <w:top w:val="nil"/>
              <w:left w:val="nil"/>
              <w:bottom w:val="nil"/>
              <w:right w:val="nil"/>
            </w:tcBorders>
            <w:shd w:val="clear" w:color="auto" w:fill="auto"/>
            <w:noWrap/>
            <w:vAlign w:val="bottom"/>
            <w:hideMark/>
          </w:tcPr>
          <w:p w14:paraId="71343CB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7C0AFCD7" w14:textId="1DB5B597" w:rsidR="00BC1B15" w:rsidRPr="006C2B85" w:rsidRDefault="00976987" w:rsidP="00BC1B15">
            <w:pPr>
              <w:rPr>
                <w:rFonts w:ascii="Arial" w:hAnsi="Arial" w:cs="Arial"/>
                <w:b/>
                <w:bCs/>
                <w:color w:val="000000"/>
                <w:sz w:val="16"/>
                <w:szCs w:val="16"/>
              </w:rPr>
            </w:pPr>
            <w:r>
              <w:rPr>
                <w:rFonts w:ascii="Arial" w:hAnsi="Arial" w:cs="Arial"/>
                <w:color w:val="000000"/>
                <w:sz w:val="18"/>
                <w:szCs w:val="18"/>
              </w:rPr>
              <w:t>291 Fairfield Avenue, Fairfield, NJ  07004</w:t>
            </w:r>
          </w:p>
        </w:tc>
        <w:tc>
          <w:tcPr>
            <w:tcW w:w="4680" w:type="dxa"/>
            <w:tcBorders>
              <w:top w:val="nil"/>
              <w:left w:val="single" w:sz="8" w:space="0" w:color="auto"/>
              <w:bottom w:val="nil"/>
              <w:right w:val="single" w:sz="8" w:space="0" w:color="auto"/>
            </w:tcBorders>
            <w:shd w:val="clear" w:color="auto" w:fill="auto"/>
            <w:noWrap/>
            <w:vAlign w:val="bottom"/>
            <w:hideMark/>
          </w:tcPr>
          <w:p w14:paraId="4C92D0BF" w14:textId="77777777" w:rsidR="00BC1B15" w:rsidRPr="00E56C9C" w:rsidRDefault="00BC1B15" w:rsidP="00BC1B15">
            <w:pPr>
              <w:rPr>
                <w:rFonts w:ascii="Arial" w:hAnsi="Arial" w:cs="Arial"/>
                <w:color w:val="000000"/>
                <w:sz w:val="18"/>
                <w:szCs w:val="18"/>
              </w:rPr>
            </w:pPr>
            <w:r w:rsidRPr="00E56C9C">
              <w:rPr>
                <w:rFonts w:ascii="Arial" w:hAnsi="Arial" w:cs="Arial"/>
                <w:color w:val="000000"/>
                <w:sz w:val="18"/>
                <w:szCs w:val="18"/>
              </w:rPr>
              <w:t>SGS CSTC STS Co Ltd</w:t>
            </w:r>
          </w:p>
        </w:tc>
        <w:tc>
          <w:tcPr>
            <w:tcW w:w="400" w:type="dxa"/>
            <w:tcBorders>
              <w:top w:val="nil"/>
              <w:left w:val="nil"/>
              <w:bottom w:val="nil"/>
              <w:right w:val="nil"/>
            </w:tcBorders>
            <w:shd w:val="clear" w:color="auto" w:fill="auto"/>
            <w:noWrap/>
            <w:vAlign w:val="bottom"/>
            <w:hideMark/>
          </w:tcPr>
          <w:p w14:paraId="375F06FB" w14:textId="77777777" w:rsidR="00BC1B15" w:rsidRPr="003700BA" w:rsidRDefault="00BC1B15" w:rsidP="00BC1B15">
            <w:pPr>
              <w:rPr>
                <w:rFonts w:ascii="Calibri" w:hAnsi="Calibri"/>
                <w:color w:val="000000"/>
                <w:sz w:val="18"/>
                <w:szCs w:val="18"/>
              </w:rPr>
            </w:pPr>
          </w:p>
        </w:tc>
      </w:tr>
      <w:tr w:rsidR="00BC1B15" w:rsidRPr="003700BA" w14:paraId="624D8A46" w14:textId="77777777" w:rsidTr="002D5805">
        <w:trPr>
          <w:trHeight w:val="240"/>
        </w:trPr>
        <w:tc>
          <w:tcPr>
            <w:tcW w:w="400" w:type="dxa"/>
            <w:tcBorders>
              <w:top w:val="nil"/>
              <w:left w:val="nil"/>
              <w:bottom w:val="nil"/>
              <w:right w:val="nil"/>
            </w:tcBorders>
            <w:shd w:val="clear" w:color="auto" w:fill="auto"/>
            <w:noWrap/>
            <w:vAlign w:val="bottom"/>
            <w:hideMark/>
          </w:tcPr>
          <w:p w14:paraId="114834B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A1A53A7" w14:textId="17AE664E" w:rsidR="00BC1B15" w:rsidRPr="003700BA" w:rsidRDefault="00976987" w:rsidP="00BC1B15">
            <w:pPr>
              <w:rPr>
                <w:rFonts w:ascii="Arial" w:hAnsi="Arial" w:cs="Arial"/>
                <w:b/>
                <w:bCs/>
                <w:color w:val="000000"/>
                <w:sz w:val="18"/>
                <w:szCs w:val="18"/>
              </w:rPr>
            </w:pPr>
            <w:bookmarkStart w:id="27" w:name="OLE_LINK21"/>
            <w:r>
              <w:rPr>
                <w:rFonts w:ascii="Arial" w:hAnsi="Arial" w:cs="Arial"/>
                <w:color w:val="000000"/>
                <w:sz w:val="18"/>
                <w:szCs w:val="18"/>
              </w:rPr>
              <w:t>Phone:  1 201 274 6196</w:t>
            </w:r>
            <w:bookmarkEnd w:id="27"/>
          </w:p>
        </w:tc>
        <w:tc>
          <w:tcPr>
            <w:tcW w:w="4680" w:type="dxa"/>
            <w:tcBorders>
              <w:top w:val="nil"/>
              <w:left w:val="single" w:sz="8" w:space="0" w:color="auto"/>
              <w:bottom w:val="nil"/>
              <w:right w:val="single" w:sz="8" w:space="0" w:color="auto"/>
            </w:tcBorders>
            <w:shd w:val="clear" w:color="auto" w:fill="auto"/>
            <w:vAlign w:val="bottom"/>
            <w:hideMark/>
          </w:tcPr>
          <w:p w14:paraId="7F07EFFA" w14:textId="77777777" w:rsidR="00BC1B15" w:rsidRPr="003700BA" w:rsidRDefault="00BC1B15" w:rsidP="00BC1B15">
            <w:pPr>
              <w:rPr>
                <w:rFonts w:ascii="Arial" w:hAnsi="Arial" w:cs="Arial"/>
                <w:b/>
                <w:bCs/>
                <w:color w:val="000000"/>
                <w:sz w:val="18"/>
                <w:szCs w:val="18"/>
              </w:rPr>
            </w:pPr>
            <w:r>
              <w:rPr>
                <w:rFonts w:ascii="Arial" w:hAnsi="Arial" w:cs="Arial"/>
                <w:color w:val="000000"/>
                <w:sz w:val="18"/>
                <w:szCs w:val="18"/>
              </w:rPr>
              <w:t>4</w:t>
            </w:r>
            <w:r w:rsidRPr="003700BA">
              <w:rPr>
                <w:rFonts w:ascii="Arial" w:hAnsi="Arial" w:cs="Arial"/>
                <w:color w:val="000000"/>
                <w:sz w:val="18"/>
                <w:szCs w:val="18"/>
              </w:rPr>
              <w:t xml:space="preserve">/F </w:t>
            </w:r>
            <w:r>
              <w:rPr>
                <w:rFonts w:ascii="Arial" w:hAnsi="Arial" w:cs="Arial"/>
                <w:color w:val="000000"/>
                <w:sz w:val="18"/>
                <w:szCs w:val="18"/>
              </w:rPr>
              <w:t>1</w:t>
            </w:r>
            <w:r w:rsidRPr="007E4852">
              <w:rPr>
                <w:rFonts w:ascii="Arial" w:hAnsi="Arial" w:cs="Arial"/>
                <w:color w:val="000000"/>
                <w:sz w:val="18"/>
                <w:szCs w:val="18"/>
                <w:vertAlign w:val="superscript"/>
              </w:rPr>
              <w:t>st</w:t>
            </w:r>
            <w:r>
              <w:rPr>
                <w:rFonts w:ascii="Arial" w:hAnsi="Arial" w:cs="Arial"/>
                <w:color w:val="000000"/>
                <w:sz w:val="18"/>
                <w:szCs w:val="18"/>
              </w:rPr>
              <w:t xml:space="preserve"> building No. 889, Yi Shan Road, </w:t>
            </w:r>
          </w:p>
        </w:tc>
        <w:tc>
          <w:tcPr>
            <w:tcW w:w="400" w:type="dxa"/>
            <w:tcBorders>
              <w:top w:val="nil"/>
              <w:left w:val="nil"/>
              <w:bottom w:val="nil"/>
              <w:right w:val="nil"/>
            </w:tcBorders>
            <w:shd w:val="clear" w:color="auto" w:fill="auto"/>
            <w:noWrap/>
            <w:vAlign w:val="bottom"/>
            <w:hideMark/>
          </w:tcPr>
          <w:p w14:paraId="6E8E4081" w14:textId="77777777" w:rsidR="00BC1B15" w:rsidRPr="003700BA" w:rsidRDefault="00BC1B15" w:rsidP="00BC1B15">
            <w:pPr>
              <w:rPr>
                <w:rFonts w:ascii="Calibri" w:hAnsi="Calibri"/>
                <w:color w:val="000000"/>
                <w:sz w:val="18"/>
                <w:szCs w:val="18"/>
              </w:rPr>
            </w:pPr>
          </w:p>
        </w:tc>
      </w:tr>
      <w:tr w:rsidR="00BC1B15" w:rsidRPr="003700BA" w14:paraId="4850A696" w14:textId="77777777" w:rsidTr="002D5805">
        <w:trPr>
          <w:trHeight w:val="240"/>
        </w:trPr>
        <w:tc>
          <w:tcPr>
            <w:tcW w:w="400" w:type="dxa"/>
            <w:tcBorders>
              <w:top w:val="nil"/>
              <w:left w:val="nil"/>
              <w:bottom w:val="nil"/>
              <w:right w:val="nil"/>
            </w:tcBorders>
            <w:shd w:val="clear" w:color="auto" w:fill="auto"/>
            <w:noWrap/>
            <w:vAlign w:val="bottom"/>
            <w:hideMark/>
          </w:tcPr>
          <w:p w14:paraId="53BE918B" w14:textId="77777777" w:rsidR="00BC1B15" w:rsidRPr="003700BA" w:rsidRDefault="00BC1B15" w:rsidP="00BC1B15">
            <w:pPr>
              <w:rPr>
                <w:rFonts w:ascii="Calibri" w:hAnsi="Calibri"/>
                <w:color w:val="000000"/>
                <w:sz w:val="18"/>
                <w:szCs w:val="18"/>
              </w:rPr>
            </w:pPr>
          </w:p>
        </w:tc>
        <w:bookmarkStart w:id="28" w:name="OLE_LINK19"/>
        <w:tc>
          <w:tcPr>
            <w:tcW w:w="4680" w:type="dxa"/>
            <w:tcBorders>
              <w:top w:val="nil"/>
              <w:left w:val="single" w:sz="8" w:space="0" w:color="auto"/>
              <w:bottom w:val="nil"/>
              <w:right w:val="nil"/>
            </w:tcBorders>
            <w:shd w:val="clear" w:color="auto" w:fill="auto"/>
            <w:vAlign w:val="bottom"/>
            <w:hideMark/>
          </w:tcPr>
          <w:p w14:paraId="50E273D6" w14:textId="4FB61815" w:rsidR="00BC1B15" w:rsidRPr="003700BA" w:rsidRDefault="00976987" w:rsidP="00BC1B15">
            <w:pPr>
              <w:rPr>
                <w:rFonts w:ascii="Arial" w:hAnsi="Arial" w:cs="Arial"/>
                <w:color w:val="000000"/>
                <w:sz w:val="18"/>
                <w:szCs w:val="18"/>
              </w:rPr>
            </w:pPr>
            <w:r>
              <w:fldChar w:fldCharType="begin"/>
            </w:r>
            <w:r>
              <w:instrText xml:space="preserve"> HYPERLINK "mailto:Chantel.grimmer@sgs.com" </w:instrText>
            </w:r>
            <w:r>
              <w:fldChar w:fldCharType="separate"/>
            </w:r>
            <w:r>
              <w:rPr>
                <w:rStyle w:val="Hyperlink"/>
                <w:sz w:val="18"/>
                <w:szCs w:val="18"/>
              </w:rPr>
              <w:t>C</w:t>
            </w:r>
            <w:r>
              <w:rPr>
                <w:rStyle w:val="Hyperlink"/>
              </w:rPr>
              <w:t>hantel.grimmer@sgs.com</w:t>
            </w:r>
            <w:r>
              <w:fldChar w:fldCharType="end"/>
            </w:r>
            <w:bookmarkEnd w:id="28"/>
          </w:p>
        </w:tc>
        <w:tc>
          <w:tcPr>
            <w:tcW w:w="4680" w:type="dxa"/>
            <w:tcBorders>
              <w:top w:val="nil"/>
              <w:left w:val="single" w:sz="8" w:space="0" w:color="auto"/>
              <w:bottom w:val="nil"/>
              <w:right w:val="single" w:sz="8" w:space="0" w:color="auto"/>
            </w:tcBorders>
            <w:shd w:val="clear" w:color="auto" w:fill="auto"/>
            <w:vAlign w:val="bottom"/>
            <w:hideMark/>
          </w:tcPr>
          <w:p w14:paraId="1A82B9A1"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Xuhui district, Shanghai, China, 200233</w:t>
            </w:r>
          </w:p>
        </w:tc>
        <w:tc>
          <w:tcPr>
            <w:tcW w:w="400" w:type="dxa"/>
            <w:tcBorders>
              <w:top w:val="nil"/>
              <w:left w:val="nil"/>
              <w:bottom w:val="nil"/>
              <w:right w:val="nil"/>
            </w:tcBorders>
            <w:shd w:val="clear" w:color="auto" w:fill="auto"/>
            <w:noWrap/>
            <w:vAlign w:val="bottom"/>
            <w:hideMark/>
          </w:tcPr>
          <w:p w14:paraId="241803A5" w14:textId="77777777" w:rsidR="00BC1B15" w:rsidRPr="003700BA" w:rsidRDefault="00BC1B15" w:rsidP="00BC1B15">
            <w:pPr>
              <w:rPr>
                <w:rFonts w:ascii="Calibri" w:hAnsi="Calibri"/>
                <w:color w:val="000000"/>
                <w:sz w:val="18"/>
                <w:szCs w:val="18"/>
              </w:rPr>
            </w:pPr>
          </w:p>
        </w:tc>
      </w:tr>
      <w:tr w:rsidR="00BC1B15" w:rsidRPr="003700BA" w14:paraId="13064D67" w14:textId="77777777" w:rsidTr="002D5805">
        <w:trPr>
          <w:trHeight w:val="240"/>
        </w:trPr>
        <w:tc>
          <w:tcPr>
            <w:tcW w:w="400" w:type="dxa"/>
            <w:tcBorders>
              <w:top w:val="nil"/>
              <w:left w:val="nil"/>
              <w:bottom w:val="nil"/>
              <w:right w:val="nil"/>
            </w:tcBorders>
            <w:shd w:val="clear" w:color="auto" w:fill="auto"/>
            <w:noWrap/>
            <w:vAlign w:val="bottom"/>
            <w:hideMark/>
          </w:tcPr>
          <w:p w14:paraId="591393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F112207" w14:textId="17C6BCF1" w:rsidR="00BC1B15" w:rsidRPr="006C2B85" w:rsidRDefault="00BC1B15" w:rsidP="006C2B85">
            <w:pPr>
              <w:spacing w:line="252" w:lineRule="auto"/>
            </w:pPr>
          </w:p>
        </w:tc>
        <w:tc>
          <w:tcPr>
            <w:tcW w:w="4680" w:type="dxa"/>
            <w:tcBorders>
              <w:top w:val="nil"/>
              <w:left w:val="single" w:sz="8" w:space="0" w:color="auto"/>
              <w:bottom w:val="nil"/>
              <w:right w:val="single" w:sz="8" w:space="0" w:color="auto"/>
            </w:tcBorders>
            <w:shd w:val="clear" w:color="auto" w:fill="auto"/>
            <w:vAlign w:val="bottom"/>
            <w:hideMark/>
          </w:tcPr>
          <w:p w14:paraId="2F534627" w14:textId="77777777" w:rsidR="00BC1B15" w:rsidRPr="007E4852" w:rsidRDefault="00B61477" w:rsidP="00BC1B15">
            <w:pPr>
              <w:rPr>
                <w:rFonts w:ascii="Arial" w:hAnsi="Arial" w:cs="Arial"/>
                <w:color w:val="000000"/>
                <w:sz w:val="16"/>
                <w:szCs w:val="16"/>
              </w:rPr>
            </w:pPr>
            <w:hyperlink r:id="rId32" w:history="1">
              <w:r w:rsidR="00BC1B15" w:rsidRPr="007E4852">
                <w:rPr>
                  <w:rStyle w:val="Hyperlink"/>
                  <w:rFonts w:ascii="Arial" w:hAnsi="Arial" w:cs="Arial"/>
                  <w:iCs/>
                  <w:sz w:val="16"/>
                  <w:szCs w:val="16"/>
                  <w:lang w:val="fr-CH" w:eastAsia="zh-CN"/>
                </w:rPr>
                <w:t>Yolanda-TT.Chen@sgs.com</w:t>
              </w:r>
            </w:hyperlink>
          </w:p>
        </w:tc>
        <w:tc>
          <w:tcPr>
            <w:tcW w:w="400" w:type="dxa"/>
            <w:tcBorders>
              <w:top w:val="nil"/>
              <w:left w:val="nil"/>
              <w:bottom w:val="nil"/>
              <w:right w:val="nil"/>
            </w:tcBorders>
            <w:shd w:val="clear" w:color="auto" w:fill="auto"/>
            <w:noWrap/>
            <w:vAlign w:val="bottom"/>
            <w:hideMark/>
          </w:tcPr>
          <w:p w14:paraId="28B71751" w14:textId="77777777" w:rsidR="00BC1B15" w:rsidRPr="003700BA" w:rsidRDefault="00BC1B15" w:rsidP="00BC1B15">
            <w:pPr>
              <w:rPr>
                <w:rFonts w:ascii="Calibri" w:hAnsi="Calibri"/>
                <w:color w:val="000000"/>
                <w:sz w:val="18"/>
                <w:szCs w:val="18"/>
              </w:rPr>
            </w:pPr>
          </w:p>
        </w:tc>
      </w:tr>
      <w:tr w:rsidR="00BC1B15" w:rsidRPr="003700BA" w14:paraId="6359B686" w14:textId="77777777" w:rsidTr="00B14C18">
        <w:trPr>
          <w:trHeight w:val="240"/>
        </w:trPr>
        <w:tc>
          <w:tcPr>
            <w:tcW w:w="400" w:type="dxa"/>
            <w:tcBorders>
              <w:top w:val="nil"/>
              <w:left w:val="nil"/>
              <w:bottom w:val="nil"/>
              <w:right w:val="nil"/>
            </w:tcBorders>
            <w:shd w:val="clear" w:color="auto" w:fill="auto"/>
            <w:noWrap/>
            <w:vAlign w:val="bottom"/>
          </w:tcPr>
          <w:p w14:paraId="73D42D20"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tcPr>
          <w:p w14:paraId="2DD4141F" w14:textId="6F0CCBA2" w:rsidR="00BC1B15" w:rsidRPr="00E56C9C" w:rsidRDefault="00BC1B15" w:rsidP="00BC1B15">
            <w:pPr>
              <w:rPr>
                <w:rFonts w:ascii="Arial" w:hAnsi="Arial" w:cs="Arial"/>
                <w:color w:val="000000"/>
                <w:sz w:val="18"/>
                <w:szCs w:val="18"/>
              </w:rPr>
            </w:pPr>
          </w:p>
        </w:tc>
        <w:tc>
          <w:tcPr>
            <w:tcW w:w="4680" w:type="dxa"/>
            <w:tcBorders>
              <w:top w:val="nil"/>
              <w:left w:val="single" w:sz="8" w:space="0" w:color="auto"/>
              <w:bottom w:val="nil"/>
              <w:right w:val="single" w:sz="8" w:space="0" w:color="auto"/>
            </w:tcBorders>
            <w:shd w:val="clear" w:color="auto" w:fill="auto"/>
            <w:vAlign w:val="bottom"/>
            <w:hideMark/>
          </w:tcPr>
          <w:p w14:paraId="3C14A787" w14:textId="77777777" w:rsidR="00BC1B15" w:rsidRPr="007E4852" w:rsidRDefault="00BC1B15" w:rsidP="00BC1B15">
            <w:pPr>
              <w:rPr>
                <w:rFonts w:ascii="Arial" w:hAnsi="Arial" w:cs="Arial"/>
                <w:color w:val="000000"/>
                <w:sz w:val="18"/>
                <w:szCs w:val="18"/>
              </w:rPr>
            </w:pPr>
            <w:r w:rsidRPr="007E4852">
              <w:rPr>
                <w:rFonts w:ascii="Arial" w:hAnsi="Arial" w:cs="Arial"/>
                <w:sz w:val="18"/>
                <w:szCs w:val="18"/>
              </w:rPr>
              <w:t>Mobile: +86 151 518 46 969</w:t>
            </w:r>
          </w:p>
        </w:tc>
        <w:tc>
          <w:tcPr>
            <w:tcW w:w="400" w:type="dxa"/>
            <w:tcBorders>
              <w:top w:val="nil"/>
              <w:left w:val="nil"/>
              <w:bottom w:val="nil"/>
              <w:right w:val="nil"/>
            </w:tcBorders>
            <w:shd w:val="clear" w:color="auto" w:fill="auto"/>
            <w:noWrap/>
            <w:vAlign w:val="bottom"/>
            <w:hideMark/>
          </w:tcPr>
          <w:p w14:paraId="7F6BBDB5" w14:textId="77777777" w:rsidR="00BC1B15" w:rsidRPr="003700BA" w:rsidRDefault="00BC1B15" w:rsidP="00BC1B15">
            <w:pPr>
              <w:rPr>
                <w:rFonts w:ascii="Calibri" w:hAnsi="Calibri"/>
                <w:color w:val="000000"/>
                <w:sz w:val="18"/>
                <w:szCs w:val="18"/>
              </w:rPr>
            </w:pPr>
          </w:p>
        </w:tc>
      </w:tr>
      <w:tr w:rsidR="00BC1B15" w:rsidRPr="003700BA" w14:paraId="06F17836" w14:textId="77777777" w:rsidTr="00B14C18">
        <w:trPr>
          <w:trHeight w:val="240"/>
        </w:trPr>
        <w:tc>
          <w:tcPr>
            <w:tcW w:w="400" w:type="dxa"/>
            <w:tcBorders>
              <w:top w:val="nil"/>
              <w:left w:val="nil"/>
              <w:bottom w:val="nil"/>
              <w:right w:val="nil"/>
            </w:tcBorders>
            <w:shd w:val="clear" w:color="auto" w:fill="auto"/>
            <w:noWrap/>
            <w:vAlign w:val="bottom"/>
          </w:tcPr>
          <w:p w14:paraId="03BC10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tcPr>
          <w:p w14:paraId="60D45501" w14:textId="58ECF20C" w:rsidR="00BC1B15" w:rsidRPr="00A64240" w:rsidRDefault="00BC1B15" w:rsidP="00BC1B15">
            <w:pPr>
              <w:rPr>
                <w:rFonts w:ascii="Calibri" w:hAnsi="Calibri"/>
                <w:color w:val="0000FF"/>
                <w:sz w:val="18"/>
                <w:szCs w:val="18"/>
              </w:rPr>
            </w:pPr>
          </w:p>
        </w:tc>
        <w:tc>
          <w:tcPr>
            <w:tcW w:w="4680" w:type="dxa"/>
            <w:tcBorders>
              <w:top w:val="nil"/>
              <w:left w:val="single" w:sz="8" w:space="0" w:color="auto"/>
              <w:bottom w:val="nil"/>
              <w:right w:val="single" w:sz="8" w:space="0" w:color="auto"/>
            </w:tcBorders>
            <w:shd w:val="clear" w:color="auto" w:fill="auto"/>
            <w:vAlign w:val="bottom"/>
            <w:hideMark/>
          </w:tcPr>
          <w:p w14:paraId="4CCDE865"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Office: </w:t>
            </w:r>
            <w:r>
              <w:rPr>
                <w:rFonts w:ascii="Arial" w:hAnsi="Arial" w:cs="Arial"/>
                <w:color w:val="000000"/>
                <w:sz w:val="18"/>
                <w:szCs w:val="18"/>
              </w:rPr>
              <w:t>+86 021 6064 5278</w:t>
            </w:r>
          </w:p>
        </w:tc>
        <w:tc>
          <w:tcPr>
            <w:tcW w:w="400" w:type="dxa"/>
            <w:tcBorders>
              <w:top w:val="nil"/>
              <w:left w:val="nil"/>
              <w:bottom w:val="nil"/>
              <w:right w:val="nil"/>
            </w:tcBorders>
            <w:shd w:val="clear" w:color="auto" w:fill="auto"/>
            <w:noWrap/>
            <w:vAlign w:val="bottom"/>
            <w:hideMark/>
          </w:tcPr>
          <w:p w14:paraId="12594D26" w14:textId="77777777" w:rsidR="00BC1B15" w:rsidRPr="003700BA" w:rsidRDefault="00BC1B15" w:rsidP="00BC1B15">
            <w:pPr>
              <w:rPr>
                <w:rFonts w:ascii="Calibri" w:hAnsi="Calibri"/>
                <w:color w:val="000000"/>
                <w:sz w:val="18"/>
                <w:szCs w:val="18"/>
              </w:rPr>
            </w:pPr>
          </w:p>
        </w:tc>
      </w:tr>
      <w:tr w:rsidR="006C2B85" w:rsidRPr="003700BA" w14:paraId="6B5A3AB3" w14:textId="77777777" w:rsidTr="002D5805">
        <w:trPr>
          <w:trHeight w:val="240"/>
        </w:trPr>
        <w:tc>
          <w:tcPr>
            <w:tcW w:w="400" w:type="dxa"/>
            <w:tcBorders>
              <w:top w:val="nil"/>
              <w:left w:val="nil"/>
              <w:bottom w:val="nil"/>
              <w:right w:val="nil"/>
            </w:tcBorders>
            <w:shd w:val="clear" w:color="auto" w:fill="auto"/>
            <w:noWrap/>
            <w:vAlign w:val="bottom"/>
          </w:tcPr>
          <w:p w14:paraId="3C189EF5" w14:textId="77777777" w:rsidR="006C2B85" w:rsidRPr="003700BA" w:rsidRDefault="006C2B8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tcPr>
          <w:p w14:paraId="1796EC5B" w14:textId="150E9B4A" w:rsidR="006C2B85" w:rsidRPr="003700BA" w:rsidRDefault="006C2B85" w:rsidP="00BC1B15">
            <w:pPr>
              <w:rPr>
                <w:rFonts w:ascii="Arial" w:hAnsi="Arial" w:cs="Arial"/>
                <w:color w:val="000000"/>
                <w:sz w:val="18"/>
                <w:szCs w:val="18"/>
              </w:rPr>
            </w:pPr>
          </w:p>
        </w:tc>
        <w:tc>
          <w:tcPr>
            <w:tcW w:w="4680" w:type="dxa"/>
            <w:tcBorders>
              <w:top w:val="nil"/>
              <w:left w:val="single" w:sz="8" w:space="0" w:color="auto"/>
              <w:bottom w:val="nil"/>
              <w:right w:val="single" w:sz="8" w:space="0" w:color="auto"/>
            </w:tcBorders>
            <w:shd w:val="clear" w:color="auto" w:fill="auto"/>
            <w:vAlign w:val="bottom"/>
          </w:tcPr>
          <w:p w14:paraId="13F62BB7" w14:textId="77777777" w:rsidR="006C2B85" w:rsidRPr="003700BA" w:rsidRDefault="006C2B8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tcPr>
          <w:p w14:paraId="65F7B7FC" w14:textId="77777777" w:rsidR="006C2B85" w:rsidRPr="003700BA" w:rsidRDefault="006C2B85" w:rsidP="00BC1B15">
            <w:pPr>
              <w:rPr>
                <w:rFonts w:ascii="Calibri" w:hAnsi="Calibri"/>
                <w:color w:val="000000"/>
                <w:sz w:val="18"/>
                <w:szCs w:val="18"/>
              </w:rPr>
            </w:pPr>
          </w:p>
        </w:tc>
      </w:tr>
      <w:tr w:rsidR="006C2B85" w:rsidRPr="003700BA" w14:paraId="28AA45A6" w14:textId="77777777" w:rsidTr="002D5805">
        <w:trPr>
          <w:trHeight w:val="240"/>
        </w:trPr>
        <w:tc>
          <w:tcPr>
            <w:tcW w:w="400" w:type="dxa"/>
            <w:tcBorders>
              <w:top w:val="nil"/>
              <w:left w:val="nil"/>
              <w:bottom w:val="nil"/>
              <w:right w:val="nil"/>
            </w:tcBorders>
            <w:shd w:val="clear" w:color="auto" w:fill="auto"/>
            <w:noWrap/>
            <w:vAlign w:val="bottom"/>
          </w:tcPr>
          <w:p w14:paraId="153159DA" w14:textId="77777777" w:rsidR="006C2B85" w:rsidRPr="003700BA" w:rsidRDefault="006C2B8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tcPr>
          <w:p w14:paraId="2150B09A" w14:textId="06FAAE25" w:rsidR="00A64240" w:rsidRPr="003700BA" w:rsidRDefault="00A64240" w:rsidP="00BC1B15">
            <w:pPr>
              <w:rPr>
                <w:rFonts w:ascii="Arial" w:hAnsi="Arial" w:cs="Arial"/>
                <w:color w:val="000000"/>
                <w:sz w:val="18"/>
                <w:szCs w:val="18"/>
              </w:rPr>
            </w:pPr>
          </w:p>
        </w:tc>
        <w:tc>
          <w:tcPr>
            <w:tcW w:w="4680" w:type="dxa"/>
            <w:tcBorders>
              <w:top w:val="nil"/>
              <w:left w:val="single" w:sz="8" w:space="0" w:color="auto"/>
              <w:bottom w:val="nil"/>
              <w:right w:val="single" w:sz="8" w:space="0" w:color="auto"/>
            </w:tcBorders>
            <w:shd w:val="clear" w:color="auto" w:fill="auto"/>
            <w:vAlign w:val="bottom"/>
          </w:tcPr>
          <w:p w14:paraId="2F93C476" w14:textId="77777777" w:rsidR="006C2B85" w:rsidRPr="003700BA" w:rsidRDefault="006C2B8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tcPr>
          <w:p w14:paraId="52E4A567" w14:textId="77777777" w:rsidR="006C2B85" w:rsidRPr="003700BA" w:rsidRDefault="006C2B85" w:rsidP="00BC1B15">
            <w:pPr>
              <w:rPr>
                <w:rFonts w:ascii="Calibri" w:hAnsi="Calibri"/>
                <w:color w:val="000000"/>
                <w:sz w:val="18"/>
                <w:szCs w:val="18"/>
              </w:rPr>
            </w:pPr>
          </w:p>
        </w:tc>
      </w:tr>
      <w:tr w:rsidR="00BC1B15" w:rsidRPr="003700BA" w14:paraId="3179F52E" w14:textId="77777777" w:rsidTr="002D5805">
        <w:trPr>
          <w:trHeight w:val="240"/>
        </w:trPr>
        <w:tc>
          <w:tcPr>
            <w:tcW w:w="400" w:type="dxa"/>
            <w:tcBorders>
              <w:top w:val="nil"/>
              <w:left w:val="nil"/>
              <w:bottom w:val="nil"/>
              <w:right w:val="nil"/>
            </w:tcBorders>
            <w:shd w:val="clear" w:color="auto" w:fill="auto"/>
            <w:noWrap/>
            <w:vAlign w:val="bottom"/>
            <w:hideMark/>
          </w:tcPr>
          <w:p w14:paraId="789D5514"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46D5D993"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1508B93E"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AB73507" w14:textId="77777777" w:rsidR="00BC1B15" w:rsidRPr="003700BA" w:rsidRDefault="00BC1B15" w:rsidP="00BC1B15">
            <w:pPr>
              <w:rPr>
                <w:rFonts w:ascii="Calibri" w:hAnsi="Calibri"/>
                <w:color w:val="000000"/>
                <w:sz w:val="18"/>
                <w:szCs w:val="18"/>
              </w:rPr>
            </w:pPr>
          </w:p>
        </w:tc>
      </w:tr>
      <w:tr w:rsidR="00BC1B15" w:rsidRPr="003700BA" w14:paraId="0B57476B" w14:textId="77777777" w:rsidTr="002D5805">
        <w:trPr>
          <w:trHeight w:val="240"/>
        </w:trPr>
        <w:tc>
          <w:tcPr>
            <w:tcW w:w="400" w:type="dxa"/>
            <w:tcBorders>
              <w:top w:val="nil"/>
              <w:left w:val="nil"/>
              <w:bottom w:val="nil"/>
              <w:right w:val="nil"/>
            </w:tcBorders>
            <w:shd w:val="clear" w:color="auto" w:fill="auto"/>
            <w:noWrap/>
            <w:vAlign w:val="bottom"/>
            <w:hideMark/>
          </w:tcPr>
          <w:p w14:paraId="2EBFC2EC"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4" w:space="0" w:color="auto"/>
              <w:right w:val="single" w:sz="8" w:space="0" w:color="auto"/>
            </w:tcBorders>
            <w:shd w:val="clear" w:color="000000" w:fill="CCFFFF"/>
            <w:vAlign w:val="bottom"/>
            <w:hideMark/>
          </w:tcPr>
          <w:p w14:paraId="0DA5B014"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UL Representative</w:t>
            </w:r>
            <w:r>
              <w:rPr>
                <w:b/>
                <w:bCs/>
                <w:color w:val="000000"/>
                <w:sz w:val="22"/>
                <w:szCs w:val="22"/>
              </w:rPr>
              <w:t>s</w:t>
            </w:r>
            <w:r w:rsidRPr="003700BA">
              <w:rPr>
                <w:b/>
                <w:bCs/>
                <w:color w:val="000000"/>
                <w:sz w:val="22"/>
                <w:szCs w:val="22"/>
              </w:rPr>
              <w:t xml:space="preserve"> </w:t>
            </w:r>
          </w:p>
        </w:tc>
        <w:tc>
          <w:tcPr>
            <w:tcW w:w="4680" w:type="dxa"/>
            <w:tcBorders>
              <w:top w:val="single" w:sz="8" w:space="0" w:color="auto"/>
              <w:left w:val="nil"/>
              <w:bottom w:val="single" w:sz="4" w:space="0" w:color="auto"/>
              <w:right w:val="single" w:sz="8" w:space="0" w:color="auto"/>
            </w:tcBorders>
            <w:shd w:val="clear" w:color="000000" w:fill="CCFFFF"/>
            <w:vAlign w:val="bottom"/>
            <w:hideMark/>
          </w:tcPr>
          <w:p w14:paraId="2860A8AA"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 xml:space="preserve">These products </w:t>
            </w:r>
            <w:r w:rsidRPr="003700BA">
              <w:rPr>
                <w:b/>
                <w:bCs/>
                <w:color w:val="000000"/>
                <w:sz w:val="22"/>
                <w:szCs w:val="22"/>
                <w:u w:val="single"/>
              </w:rPr>
              <w:t>MUST</w:t>
            </w:r>
            <w:r w:rsidRPr="003700BA">
              <w:rPr>
                <w:b/>
                <w:bCs/>
                <w:color w:val="000000"/>
                <w:sz w:val="22"/>
                <w:szCs w:val="22"/>
              </w:rPr>
              <w:t xml:space="preserve"> be tested by UL:</w:t>
            </w:r>
          </w:p>
        </w:tc>
        <w:tc>
          <w:tcPr>
            <w:tcW w:w="400" w:type="dxa"/>
            <w:tcBorders>
              <w:top w:val="nil"/>
              <w:left w:val="nil"/>
              <w:bottom w:val="nil"/>
              <w:right w:val="nil"/>
            </w:tcBorders>
            <w:shd w:val="clear" w:color="auto" w:fill="auto"/>
            <w:noWrap/>
            <w:vAlign w:val="bottom"/>
            <w:hideMark/>
          </w:tcPr>
          <w:p w14:paraId="1F333A7B" w14:textId="77777777" w:rsidR="00BC1B15" w:rsidRPr="003700BA" w:rsidRDefault="00BC1B15" w:rsidP="00BC1B15">
            <w:pPr>
              <w:rPr>
                <w:rFonts w:ascii="Calibri" w:hAnsi="Calibri"/>
                <w:color w:val="000000"/>
                <w:sz w:val="18"/>
                <w:szCs w:val="18"/>
              </w:rPr>
            </w:pPr>
          </w:p>
        </w:tc>
      </w:tr>
      <w:tr w:rsidR="00BC1B15" w:rsidRPr="003700BA" w14:paraId="72EC85EA" w14:textId="77777777" w:rsidTr="002D5805">
        <w:trPr>
          <w:trHeight w:val="162"/>
        </w:trPr>
        <w:tc>
          <w:tcPr>
            <w:tcW w:w="400" w:type="dxa"/>
            <w:tcBorders>
              <w:top w:val="nil"/>
              <w:left w:val="nil"/>
              <w:bottom w:val="nil"/>
              <w:right w:val="nil"/>
            </w:tcBorders>
            <w:shd w:val="clear" w:color="auto" w:fill="auto"/>
            <w:noWrap/>
            <w:vAlign w:val="bottom"/>
            <w:hideMark/>
          </w:tcPr>
          <w:p w14:paraId="2E5B9955" w14:textId="77777777" w:rsidR="00BC1B15" w:rsidRPr="003700BA" w:rsidRDefault="00BC1B15" w:rsidP="00BC1B15">
            <w:pPr>
              <w:rPr>
                <w:rFonts w:ascii="Calibri" w:hAnsi="Calibri"/>
                <w:color w:val="000000"/>
                <w:sz w:val="18"/>
                <w:szCs w:val="18"/>
              </w:rPr>
            </w:pPr>
          </w:p>
        </w:tc>
        <w:tc>
          <w:tcPr>
            <w:tcW w:w="4680" w:type="dxa"/>
            <w:tcBorders>
              <w:top w:val="single" w:sz="4" w:space="0" w:color="auto"/>
              <w:left w:val="single" w:sz="4" w:space="0" w:color="auto"/>
              <w:bottom w:val="nil"/>
              <w:right w:val="single" w:sz="4" w:space="0" w:color="auto"/>
            </w:tcBorders>
            <w:shd w:val="clear" w:color="000000" w:fill="FFFFFF"/>
            <w:noWrap/>
            <w:vAlign w:val="bottom"/>
            <w:hideMark/>
          </w:tcPr>
          <w:p w14:paraId="0B1613F8" w14:textId="0491A116" w:rsidR="00BC1B15" w:rsidRPr="003700BA" w:rsidRDefault="00B14C18" w:rsidP="00BC1B15">
            <w:pPr>
              <w:rPr>
                <w:rFonts w:ascii="Arial" w:hAnsi="Arial" w:cs="Arial"/>
                <w:color w:val="000000"/>
                <w:sz w:val="18"/>
                <w:szCs w:val="18"/>
              </w:rPr>
            </w:pPr>
            <w:r>
              <w:rPr>
                <w:rFonts w:ascii="Arial" w:hAnsi="Arial" w:cs="Arial"/>
                <w:b/>
                <w:bCs/>
                <w:color w:val="000000"/>
                <w:sz w:val="18"/>
                <w:szCs w:val="18"/>
              </w:rPr>
              <w:t xml:space="preserve">Taylor </w:t>
            </w:r>
            <w:proofErr w:type="gramStart"/>
            <w:r>
              <w:rPr>
                <w:rFonts w:ascii="Arial" w:hAnsi="Arial" w:cs="Arial"/>
                <w:b/>
                <w:bCs/>
                <w:color w:val="000000"/>
                <w:sz w:val="18"/>
                <w:szCs w:val="18"/>
              </w:rPr>
              <w:t>Noonan</w:t>
            </w:r>
            <w:r w:rsidR="00BC1B15">
              <w:rPr>
                <w:rFonts w:ascii="Arial" w:hAnsi="Arial" w:cs="Arial"/>
                <w:b/>
                <w:bCs/>
                <w:color w:val="000000"/>
                <w:sz w:val="18"/>
                <w:szCs w:val="18"/>
              </w:rPr>
              <w:t xml:space="preserve">  -</w:t>
            </w:r>
            <w:proofErr w:type="gramEnd"/>
            <w:r w:rsidR="00BC1B15">
              <w:rPr>
                <w:rFonts w:ascii="Arial" w:hAnsi="Arial" w:cs="Arial"/>
                <w:b/>
                <w:bCs/>
                <w:color w:val="000000"/>
                <w:sz w:val="18"/>
                <w:szCs w:val="18"/>
              </w:rPr>
              <w:t xml:space="preserve"> Domestic</w:t>
            </w:r>
          </w:p>
        </w:tc>
        <w:tc>
          <w:tcPr>
            <w:tcW w:w="4680" w:type="dxa"/>
            <w:tcBorders>
              <w:top w:val="single" w:sz="4" w:space="0" w:color="auto"/>
              <w:left w:val="single" w:sz="4" w:space="0" w:color="auto"/>
              <w:bottom w:val="nil"/>
              <w:right w:val="single" w:sz="4" w:space="0" w:color="auto"/>
            </w:tcBorders>
            <w:shd w:val="clear" w:color="000000" w:fill="CCFFFF"/>
            <w:noWrap/>
            <w:vAlign w:val="bottom"/>
            <w:hideMark/>
          </w:tcPr>
          <w:p w14:paraId="6908CC82" w14:textId="77777777" w:rsidR="00BC1B15" w:rsidRPr="003700BA" w:rsidRDefault="00BC1B1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hideMark/>
          </w:tcPr>
          <w:p w14:paraId="119A9901" w14:textId="77777777" w:rsidR="00BC1B15" w:rsidRPr="003700BA" w:rsidRDefault="00BC1B15" w:rsidP="00BC1B15">
            <w:pPr>
              <w:rPr>
                <w:rFonts w:ascii="Calibri" w:hAnsi="Calibri"/>
                <w:color w:val="000000"/>
                <w:sz w:val="18"/>
                <w:szCs w:val="18"/>
              </w:rPr>
            </w:pPr>
          </w:p>
        </w:tc>
      </w:tr>
      <w:tr w:rsidR="00BC1B15" w:rsidRPr="003700BA" w14:paraId="60ADFF87" w14:textId="77777777" w:rsidTr="002D5805">
        <w:trPr>
          <w:trHeight w:val="162"/>
        </w:trPr>
        <w:tc>
          <w:tcPr>
            <w:tcW w:w="400" w:type="dxa"/>
            <w:tcBorders>
              <w:top w:val="nil"/>
              <w:left w:val="nil"/>
              <w:bottom w:val="nil"/>
              <w:right w:val="nil"/>
            </w:tcBorders>
            <w:shd w:val="clear" w:color="auto" w:fill="auto"/>
            <w:noWrap/>
            <w:vAlign w:val="bottom"/>
            <w:hideMark/>
          </w:tcPr>
          <w:p w14:paraId="76DA57F1"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316CB528" w14:textId="77777777" w:rsidR="00BC1B15" w:rsidRPr="003700BA" w:rsidRDefault="00BC1B15" w:rsidP="00BC1B15">
            <w:pPr>
              <w:rPr>
                <w:rFonts w:ascii="Arial" w:hAnsi="Arial" w:cs="Arial"/>
                <w:color w:val="000000"/>
              </w:rPr>
            </w:pPr>
            <w:r>
              <w:rPr>
                <w:rFonts w:ascii="Arial" w:hAnsi="Arial" w:cs="Arial"/>
                <w:b/>
                <w:bCs/>
                <w:color w:val="000000"/>
                <w:sz w:val="18"/>
                <w:szCs w:val="18"/>
              </w:rPr>
              <w:t>Program Manager</w:t>
            </w:r>
          </w:p>
        </w:tc>
        <w:tc>
          <w:tcPr>
            <w:tcW w:w="4680" w:type="dxa"/>
            <w:tcBorders>
              <w:top w:val="nil"/>
              <w:left w:val="single" w:sz="4" w:space="0" w:color="auto"/>
              <w:bottom w:val="nil"/>
              <w:right w:val="single" w:sz="4" w:space="0" w:color="auto"/>
            </w:tcBorders>
            <w:shd w:val="clear" w:color="000000" w:fill="CCFFFF"/>
            <w:noWrap/>
            <w:vAlign w:val="bottom"/>
            <w:hideMark/>
          </w:tcPr>
          <w:p w14:paraId="326E9C12" w14:textId="77777777" w:rsidR="00BC1B15" w:rsidRPr="003700BA" w:rsidRDefault="00BC1B15" w:rsidP="00BC1B15">
            <w:pPr>
              <w:rPr>
                <w:rFonts w:ascii="Arial" w:hAnsi="Arial" w:cs="Arial"/>
                <w:color w:val="000000"/>
              </w:rPr>
            </w:pPr>
            <w:r w:rsidRPr="003700BA">
              <w:rPr>
                <w:rFonts w:ascii="Arial" w:hAnsi="Arial" w:cs="Arial"/>
                <w:b/>
                <w:bCs/>
                <w:color w:val="000000"/>
                <w:sz w:val="18"/>
                <w:szCs w:val="18"/>
              </w:rPr>
              <w:t>ALL CVS Store</w:t>
            </w:r>
            <w:r>
              <w:rPr>
                <w:rFonts w:ascii="Arial" w:hAnsi="Arial" w:cs="Arial"/>
                <w:b/>
                <w:bCs/>
                <w:color w:val="000000"/>
                <w:sz w:val="18"/>
                <w:szCs w:val="18"/>
              </w:rPr>
              <w:t xml:space="preserve"> Brand items with “CVS Logo” on</w:t>
            </w:r>
          </w:p>
        </w:tc>
        <w:tc>
          <w:tcPr>
            <w:tcW w:w="400" w:type="dxa"/>
            <w:tcBorders>
              <w:top w:val="nil"/>
              <w:left w:val="nil"/>
              <w:bottom w:val="nil"/>
              <w:right w:val="nil"/>
            </w:tcBorders>
            <w:shd w:val="clear" w:color="auto" w:fill="auto"/>
            <w:noWrap/>
            <w:vAlign w:val="bottom"/>
            <w:hideMark/>
          </w:tcPr>
          <w:p w14:paraId="58661E87" w14:textId="77777777" w:rsidR="00BC1B15" w:rsidRPr="003700BA" w:rsidRDefault="00BC1B15" w:rsidP="00BC1B15">
            <w:pPr>
              <w:rPr>
                <w:rFonts w:ascii="Calibri" w:hAnsi="Calibri"/>
                <w:color w:val="000000"/>
                <w:sz w:val="18"/>
                <w:szCs w:val="18"/>
              </w:rPr>
            </w:pPr>
          </w:p>
        </w:tc>
      </w:tr>
      <w:tr w:rsidR="00BC1B15" w:rsidRPr="003700BA" w14:paraId="1311242D" w14:textId="77777777" w:rsidTr="002D5805">
        <w:trPr>
          <w:trHeight w:val="270"/>
        </w:trPr>
        <w:tc>
          <w:tcPr>
            <w:tcW w:w="400" w:type="dxa"/>
            <w:tcBorders>
              <w:top w:val="nil"/>
              <w:left w:val="nil"/>
              <w:bottom w:val="nil"/>
              <w:right w:val="single" w:sz="4" w:space="0" w:color="auto"/>
            </w:tcBorders>
            <w:shd w:val="clear" w:color="auto" w:fill="auto"/>
            <w:noWrap/>
            <w:vAlign w:val="bottom"/>
            <w:hideMark/>
          </w:tcPr>
          <w:p w14:paraId="0E30B9C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hideMark/>
          </w:tcPr>
          <w:p w14:paraId="7E530789" w14:textId="4BCCA666" w:rsidR="00BC1B15" w:rsidRPr="003700BA" w:rsidRDefault="00B14C18" w:rsidP="00BC1B15">
            <w:pPr>
              <w:rPr>
                <w:b/>
                <w:bCs/>
                <w:color w:val="000000"/>
                <w:sz w:val="22"/>
                <w:szCs w:val="22"/>
              </w:rPr>
            </w:pPr>
            <w:r>
              <w:rPr>
                <w:rFonts w:ascii="Calibri" w:hAnsi="Calibri"/>
                <w:color w:val="0000FF"/>
                <w:sz w:val="18"/>
                <w:u w:val="single"/>
                <w:lang w:val="fr-FR"/>
              </w:rPr>
              <w:t>Taylor.noonan</w:t>
            </w:r>
            <w:r w:rsidR="00757AD1">
              <w:rPr>
                <w:rFonts w:ascii="Calibri" w:hAnsi="Calibri"/>
                <w:color w:val="0000FF"/>
                <w:sz w:val="18"/>
                <w:u w:val="single"/>
                <w:lang w:val="fr-FR"/>
              </w:rPr>
              <w:t>@ul.com</w:t>
            </w:r>
          </w:p>
        </w:tc>
        <w:tc>
          <w:tcPr>
            <w:tcW w:w="4680" w:type="dxa"/>
            <w:tcBorders>
              <w:top w:val="nil"/>
              <w:left w:val="single" w:sz="4" w:space="0" w:color="auto"/>
              <w:bottom w:val="nil"/>
              <w:right w:val="single" w:sz="4" w:space="0" w:color="auto"/>
            </w:tcBorders>
            <w:shd w:val="clear" w:color="000000" w:fill="CCFFFF"/>
            <w:noWrap/>
            <w:vAlign w:val="bottom"/>
          </w:tcPr>
          <w:p w14:paraId="52551E96" w14:textId="77777777" w:rsidR="00BC1B15" w:rsidRPr="003700BA" w:rsidRDefault="00BC1B15" w:rsidP="00BC1B15">
            <w:pPr>
              <w:rPr>
                <w:b/>
                <w:bCs/>
                <w:color w:val="000000"/>
                <w:sz w:val="22"/>
                <w:szCs w:val="22"/>
              </w:rPr>
            </w:pPr>
            <w:r>
              <w:rPr>
                <w:rFonts w:ascii="Arial" w:hAnsi="Arial" w:cs="Arial"/>
                <w:b/>
                <w:bCs/>
                <w:color w:val="000000"/>
                <w:sz w:val="18"/>
                <w:szCs w:val="18"/>
              </w:rPr>
              <w:t>packaging</w:t>
            </w:r>
          </w:p>
        </w:tc>
        <w:tc>
          <w:tcPr>
            <w:tcW w:w="400" w:type="dxa"/>
            <w:tcBorders>
              <w:top w:val="nil"/>
              <w:left w:val="single" w:sz="4" w:space="0" w:color="auto"/>
              <w:bottom w:val="nil"/>
              <w:right w:val="nil"/>
            </w:tcBorders>
            <w:shd w:val="clear" w:color="auto" w:fill="auto"/>
            <w:noWrap/>
            <w:vAlign w:val="bottom"/>
            <w:hideMark/>
          </w:tcPr>
          <w:p w14:paraId="2683383C" w14:textId="77777777" w:rsidR="00BC1B15" w:rsidRPr="003700BA" w:rsidRDefault="00BC1B15" w:rsidP="00BC1B15">
            <w:pPr>
              <w:rPr>
                <w:rFonts w:ascii="Calibri" w:hAnsi="Calibri"/>
                <w:color w:val="000000"/>
                <w:sz w:val="18"/>
                <w:szCs w:val="18"/>
              </w:rPr>
            </w:pPr>
          </w:p>
        </w:tc>
      </w:tr>
      <w:tr w:rsidR="00BC1B15" w:rsidRPr="003700BA" w14:paraId="21ECC639" w14:textId="77777777" w:rsidTr="002D5805">
        <w:trPr>
          <w:trHeight w:val="199"/>
        </w:trPr>
        <w:tc>
          <w:tcPr>
            <w:tcW w:w="400" w:type="dxa"/>
            <w:tcBorders>
              <w:top w:val="nil"/>
              <w:left w:val="nil"/>
              <w:bottom w:val="nil"/>
              <w:right w:val="single" w:sz="4" w:space="0" w:color="auto"/>
            </w:tcBorders>
            <w:shd w:val="clear" w:color="auto" w:fill="auto"/>
            <w:noWrap/>
            <w:vAlign w:val="bottom"/>
            <w:hideMark/>
          </w:tcPr>
          <w:p w14:paraId="13A585AD"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500601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U</w:t>
            </w:r>
            <w:r>
              <w:rPr>
                <w:rFonts w:ascii="Arial" w:hAnsi="Arial" w:cs="Arial"/>
                <w:b/>
                <w:bCs/>
                <w:color w:val="000000"/>
                <w:sz w:val="18"/>
                <w:szCs w:val="18"/>
              </w:rPr>
              <w:t>nderwriters Laboratories</w:t>
            </w:r>
          </w:p>
        </w:tc>
        <w:tc>
          <w:tcPr>
            <w:tcW w:w="4680" w:type="dxa"/>
            <w:tcBorders>
              <w:top w:val="nil"/>
              <w:left w:val="single" w:sz="4" w:space="0" w:color="auto"/>
              <w:bottom w:val="nil"/>
              <w:right w:val="single" w:sz="4" w:space="0" w:color="auto"/>
            </w:tcBorders>
            <w:shd w:val="clear" w:color="000000" w:fill="CCFFFF"/>
            <w:vAlign w:val="bottom"/>
            <w:hideMark/>
          </w:tcPr>
          <w:p w14:paraId="117792C3" w14:textId="77777777" w:rsidR="00BC1B15" w:rsidRPr="003700BA" w:rsidRDefault="00BC1B15" w:rsidP="00BC1B15">
            <w:pPr>
              <w:rPr>
                <w:b/>
                <w:bCs/>
                <w:color w:val="000000"/>
                <w:sz w:val="22"/>
                <w:szCs w:val="22"/>
              </w:rPr>
            </w:pPr>
          </w:p>
        </w:tc>
        <w:tc>
          <w:tcPr>
            <w:tcW w:w="400" w:type="dxa"/>
            <w:tcBorders>
              <w:top w:val="nil"/>
              <w:left w:val="single" w:sz="4" w:space="0" w:color="auto"/>
              <w:bottom w:val="nil"/>
              <w:right w:val="nil"/>
            </w:tcBorders>
            <w:shd w:val="clear" w:color="auto" w:fill="auto"/>
            <w:noWrap/>
            <w:vAlign w:val="bottom"/>
            <w:hideMark/>
          </w:tcPr>
          <w:p w14:paraId="33461051" w14:textId="77777777" w:rsidR="00BC1B15" w:rsidRPr="003700BA" w:rsidRDefault="00BC1B15" w:rsidP="00BC1B15">
            <w:pPr>
              <w:rPr>
                <w:rFonts w:ascii="Calibri" w:hAnsi="Calibri"/>
                <w:color w:val="000000"/>
                <w:sz w:val="18"/>
                <w:szCs w:val="18"/>
              </w:rPr>
            </w:pPr>
          </w:p>
        </w:tc>
      </w:tr>
      <w:tr w:rsidR="00BC1B15" w:rsidRPr="003700BA" w14:paraId="5EFF5BC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37D4789"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hideMark/>
          </w:tcPr>
          <w:p w14:paraId="482E098B"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85 John Road</w:t>
            </w:r>
          </w:p>
        </w:tc>
        <w:tc>
          <w:tcPr>
            <w:tcW w:w="4680" w:type="dxa"/>
            <w:tcBorders>
              <w:top w:val="nil"/>
              <w:left w:val="single" w:sz="4" w:space="0" w:color="auto"/>
              <w:bottom w:val="nil"/>
              <w:right w:val="single" w:sz="4" w:space="0" w:color="auto"/>
            </w:tcBorders>
            <w:shd w:val="clear" w:color="000000" w:fill="CCFFFF"/>
            <w:noWrap/>
            <w:vAlign w:val="bottom"/>
          </w:tcPr>
          <w:p w14:paraId="2930EADF"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54AF2A87" w14:textId="77777777" w:rsidR="00BC1B15" w:rsidRPr="003700BA" w:rsidRDefault="00BC1B15" w:rsidP="00BC1B15">
            <w:pPr>
              <w:rPr>
                <w:rFonts w:ascii="Calibri" w:hAnsi="Calibri"/>
                <w:color w:val="000000"/>
                <w:sz w:val="18"/>
                <w:szCs w:val="18"/>
              </w:rPr>
            </w:pPr>
          </w:p>
        </w:tc>
      </w:tr>
      <w:tr w:rsidR="006C2B85" w:rsidRPr="003700BA" w14:paraId="25205927" w14:textId="77777777" w:rsidTr="002D5805">
        <w:trPr>
          <w:trHeight w:val="217"/>
        </w:trPr>
        <w:tc>
          <w:tcPr>
            <w:tcW w:w="400" w:type="dxa"/>
            <w:tcBorders>
              <w:top w:val="nil"/>
              <w:left w:val="nil"/>
              <w:bottom w:val="nil"/>
              <w:right w:val="single" w:sz="4" w:space="0" w:color="auto"/>
            </w:tcBorders>
            <w:shd w:val="clear" w:color="auto" w:fill="auto"/>
            <w:noWrap/>
            <w:vAlign w:val="bottom"/>
            <w:hideMark/>
          </w:tcPr>
          <w:p w14:paraId="056FC55F"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BF38137" w14:textId="7E79C574" w:rsidR="006C2B85" w:rsidRPr="003700BA" w:rsidRDefault="006C2B85" w:rsidP="00BC1B15">
            <w:pPr>
              <w:rPr>
                <w:rFonts w:ascii="Calibri" w:hAnsi="Calibri"/>
                <w:color w:val="0000FF"/>
                <w:sz w:val="18"/>
                <w:szCs w:val="18"/>
                <w:u w:val="single"/>
              </w:rPr>
            </w:pPr>
            <w:r>
              <w:rPr>
                <w:rFonts w:ascii="Arial" w:hAnsi="Arial" w:cs="Arial"/>
                <w:color w:val="000000"/>
                <w:sz w:val="18"/>
                <w:szCs w:val="18"/>
              </w:rPr>
              <w:t>Canton, MA 02021</w:t>
            </w:r>
          </w:p>
        </w:tc>
        <w:tc>
          <w:tcPr>
            <w:tcW w:w="4680" w:type="dxa"/>
            <w:tcBorders>
              <w:top w:val="nil"/>
              <w:left w:val="single" w:sz="4" w:space="0" w:color="auto"/>
              <w:bottom w:val="nil"/>
              <w:right w:val="single" w:sz="4" w:space="0" w:color="auto"/>
            </w:tcBorders>
            <w:shd w:val="clear" w:color="000000" w:fill="CCFFFF"/>
            <w:vAlign w:val="bottom"/>
          </w:tcPr>
          <w:p w14:paraId="37B0DB32" w14:textId="2098E961" w:rsidR="006C2B85" w:rsidRPr="003700BA" w:rsidRDefault="006C2B85" w:rsidP="00BC1B15">
            <w:pPr>
              <w:rPr>
                <w:rFonts w:ascii="Arial" w:hAnsi="Arial" w:cs="Arial"/>
                <w:b/>
                <w:bCs/>
                <w:color w:val="000000"/>
                <w:sz w:val="18"/>
                <w:szCs w:val="18"/>
              </w:rPr>
            </w:pPr>
            <w:r w:rsidRPr="003700BA">
              <w:rPr>
                <w:rFonts w:ascii="Arial" w:hAnsi="Arial" w:cs="Arial"/>
                <w:b/>
                <w:bCs/>
                <w:color w:val="000000"/>
                <w:sz w:val="18"/>
                <w:szCs w:val="18"/>
              </w:rPr>
              <w:t xml:space="preserve">All Non-CVS Store Brand items should be tested by </w:t>
            </w:r>
          </w:p>
        </w:tc>
        <w:tc>
          <w:tcPr>
            <w:tcW w:w="400" w:type="dxa"/>
            <w:tcBorders>
              <w:top w:val="nil"/>
              <w:left w:val="single" w:sz="4" w:space="0" w:color="auto"/>
              <w:bottom w:val="nil"/>
              <w:right w:val="nil"/>
            </w:tcBorders>
            <w:shd w:val="clear" w:color="auto" w:fill="auto"/>
            <w:noWrap/>
            <w:vAlign w:val="bottom"/>
            <w:hideMark/>
          </w:tcPr>
          <w:p w14:paraId="16D5DA31" w14:textId="77777777" w:rsidR="006C2B85" w:rsidRPr="003700BA" w:rsidRDefault="006C2B85" w:rsidP="00BC1B15">
            <w:pPr>
              <w:rPr>
                <w:rFonts w:ascii="Calibri" w:hAnsi="Calibri"/>
                <w:color w:val="000000"/>
                <w:sz w:val="18"/>
                <w:szCs w:val="18"/>
              </w:rPr>
            </w:pPr>
          </w:p>
        </w:tc>
      </w:tr>
      <w:tr w:rsidR="006C2B85" w:rsidRPr="003700BA" w14:paraId="4B100CE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508EE5B"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2ACF3F3" w14:textId="253DF9FE" w:rsidR="006C2B85" w:rsidRPr="003700BA" w:rsidRDefault="006C2B85" w:rsidP="00BC1B15">
            <w:pPr>
              <w:rPr>
                <w:rFonts w:ascii="Arial" w:hAnsi="Arial" w:cs="Arial"/>
                <w:b/>
                <w:bCs/>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tcPr>
          <w:p w14:paraId="6017716A" w14:textId="4EB5E522" w:rsidR="006C2B85" w:rsidRPr="005107D0" w:rsidRDefault="006C2B85" w:rsidP="00BC1B15">
            <w:pPr>
              <w:rPr>
                <w:rFonts w:ascii="Arial" w:hAnsi="Arial" w:cs="Arial"/>
                <w:b/>
                <w:color w:val="000000"/>
                <w:sz w:val="18"/>
                <w:szCs w:val="18"/>
              </w:rPr>
            </w:pPr>
            <w:r w:rsidRPr="005107D0">
              <w:rPr>
                <w:rFonts w:ascii="Arial" w:hAnsi="Arial" w:cs="Arial"/>
                <w:b/>
                <w:color w:val="000000"/>
                <w:sz w:val="18"/>
                <w:szCs w:val="18"/>
              </w:rPr>
              <w:t>BV and SGS except for the following FDA Regulated</w:t>
            </w:r>
          </w:p>
        </w:tc>
        <w:tc>
          <w:tcPr>
            <w:tcW w:w="400" w:type="dxa"/>
            <w:tcBorders>
              <w:top w:val="nil"/>
              <w:left w:val="single" w:sz="4" w:space="0" w:color="auto"/>
              <w:bottom w:val="nil"/>
              <w:right w:val="nil"/>
            </w:tcBorders>
            <w:shd w:val="clear" w:color="auto" w:fill="auto"/>
            <w:noWrap/>
            <w:vAlign w:val="bottom"/>
            <w:hideMark/>
          </w:tcPr>
          <w:p w14:paraId="7E66DBED" w14:textId="77777777" w:rsidR="006C2B85" w:rsidRPr="003700BA" w:rsidRDefault="006C2B85" w:rsidP="00BC1B15">
            <w:pPr>
              <w:rPr>
                <w:rFonts w:ascii="Calibri" w:hAnsi="Calibri"/>
                <w:color w:val="000000"/>
                <w:sz w:val="18"/>
                <w:szCs w:val="18"/>
              </w:rPr>
            </w:pPr>
          </w:p>
        </w:tc>
      </w:tr>
      <w:tr w:rsidR="006C2B85" w:rsidRPr="003700BA" w14:paraId="5810B6DA"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41CCEDCA"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vAlign w:val="bottom"/>
            <w:hideMark/>
          </w:tcPr>
          <w:p w14:paraId="6DCB245D" w14:textId="33241DDF" w:rsidR="006C2B85" w:rsidRPr="003700BA" w:rsidRDefault="006C2B85" w:rsidP="00BC1B15">
            <w:pPr>
              <w:rPr>
                <w:rFonts w:ascii="Arial" w:hAnsi="Arial" w:cs="Arial"/>
                <w:color w:val="000000"/>
                <w:sz w:val="18"/>
                <w:szCs w:val="18"/>
              </w:rPr>
            </w:pPr>
            <w:r>
              <w:rPr>
                <w:rFonts w:ascii="Arial" w:hAnsi="Arial" w:cs="Arial"/>
                <w:b/>
                <w:bCs/>
                <w:color w:val="000000"/>
                <w:sz w:val="18"/>
                <w:szCs w:val="18"/>
              </w:rPr>
              <w:t xml:space="preserve">Lillian </w:t>
            </w:r>
            <w:proofErr w:type="gramStart"/>
            <w:r>
              <w:rPr>
                <w:rFonts w:ascii="Arial" w:hAnsi="Arial" w:cs="Arial"/>
                <w:b/>
                <w:bCs/>
                <w:color w:val="000000"/>
                <w:sz w:val="18"/>
                <w:szCs w:val="18"/>
              </w:rPr>
              <w:t>Li  -</w:t>
            </w:r>
            <w:proofErr w:type="gramEnd"/>
            <w:r>
              <w:rPr>
                <w:rFonts w:ascii="Arial" w:hAnsi="Arial" w:cs="Arial"/>
                <w:b/>
                <w:bCs/>
                <w:color w:val="000000"/>
                <w:sz w:val="18"/>
                <w:szCs w:val="18"/>
              </w:rPr>
              <w:t xml:space="preserve"> Overseas</w:t>
            </w:r>
          </w:p>
        </w:tc>
        <w:tc>
          <w:tcPr>
            <w:tcW w:w="4680" w:type="dxa"/>
            <w:tcBorders>
              <w:top w:val="nil"/>
              <w:left w:val="single" w:sz="4" w:space="0" w:color="auto"/>
              <w:bottom w:val="nil"/>
              <w:right w:val="single" w:sz="4" w:space="0" w:color="auto"/>
            </w:tcBorders>
            <w:shd w:val="clear" w:color="000000" w:fill="CCFFFF"/>
            <w:noWrap/>
            <w:vAlign w:val="bottom"/>
            <w:hideMark/>
          </w:tcPr>
          <w:p w14:paraId="253EF6A7" w14:textId="4C36FD1C" w:rsidR="006C2B85" w:rsidRPr="005107D0" w:rsidRDefault="006C2B85" w:rsidP="00BC1B15">
            <w:pPr>
              <w:rPr>
                <w:rFonts w:ascii="Arial" w:hAnsi="Arial" w:cs="Arial"/>
                <w:b/>
                <w:color w:val="000000"/>
                <w:sz w:val="18"/>
                <w:szCs w:val="18"/>
              </w:rPr>
            </w:pPr>
            <w:r w:rsidRPr="005107D0">
              <w:rPr>
                <w:rFonts w:ascii="Arial" w:hAnsi="Arial" w:cs="Arial"/>
                <w:b/>
                <w:color w:val="000000"/>
                <w:sz w:val="18"/>
                <w:szCs w:val="18"/>
              </w:rPr>
              <w:t>categories:</w:t>
            </w:r>
          </w:p>
        </w:tc>
        <w:tc>
          <w:tcPr>
            <w:tcW w:w="400" w:type="dxa"/>
            <w:tcBorders>
              <w:top w:val="nil"/>
              <w:left w:val="single" w:sz="4" w:space="0" w:color="auto"/>
              <w:bottom w:val="nil"/>
              <w:right w:val="nil"/>
            </w:tcBorders>
            <w:shd w:val="clear" w:color="auto" w:fill="auto"/>
            <w:noWrap/>
            <w:vAlign w:val="bottom"/>
            <w:hideMark/>
          </w:tcPr>
          <w:p w14:paraId="7B8929AC" w14:textId="77777777" w:rsidR="006C2B85" w:rsidRPr="003700BA" w:rsidRDefault="006C2B85" w:rsidP="00BC1B15">
            <w:pPr>
              <w:rPr>
                <w:rFonts w:ascii="Calibri" w:hAnsi="Calibri"/>
                <w:color w:val="000000"/>
                <w:sz w:val="18"/>
                <w:szCs w:val="18"/>
              </w:rPr>
            </w:pPr>
          </w:p>
        </w:tc>
      </w:tr>
      <w:tr w:rsidR="006C2B85" w:rsidRPr="003700BA" w14:paraId="28052378"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4439D5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00F7EBC6" w14:textId="2B020581" w:rsidR="006C2B85" w:rsidRPr="003700BA" w:rsidRDefault="006C2B85" w:rsidP="00BC1B15">
            <w:pPr>
              <w:rPr>
                <w:rFonts w:ascii="Arial" w:hAnsi="Arial" w:cs="Arial"/>
                <w:color w:val="000000"/>
                <w:sz w:val="18"/>
                <w:szCs w:val="18"/>
              </w:rPr>
            </w:pPr>
            <w:r>
              <w:rPr>
                <w:rFonts w:ascii="Arial" w:hAnsi="Arial" w:cs="Arial"/>
                <w:b/>
                <w:bCs/>
                <w:color w:val="000000"/>
                <w:sz w:val="18"/>
                <w:szCs w:val="18"/>
              </w:rPr>
              <w:t>Key Account Manager, Consumer &amp; Retail Services</w:t>
            </w:r>
          </w:p>
        </w:tc>
        <w:tc>
          <w:tcPr>
            <w:tcW w:w="4680" w:type="dxa"/>
            <w:tcBorders>
              <w:top w:val="nil"/>
              <w:left w:val="single" w:sz="4" w:space="0" w:color="auto"/>
              <w:bottom w:val="nil"/>
              <w:right w:val="single" w:sz="4" w:space="0" w:color="auto"/>
            </w:tcBorders>
            <w:shd w:val="clear" w:color="000000" w:fill="CCFFFF"/>
            <w:noWrap/>
            <w:vAlign w:val="bottom"/>
          </w:tcPr>
          <w:p w14:paraId="421CC440" w14:textId="0799F704" w:rsidR="006C2B85" w:rsidRPr="003700BA" w:rsidRDefault="006C2B8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64A1A35D" w14:textId="77777777" w:rsidR="006C2B85" w:rsidRPr="003700BA" w:rsidRDefault="006C2B85" w:rsidP="00BC1B15">
            <w:pPr>
              <w:rPr>
                <w:rFonts w:ascii="Calibri" w:hAnsi="Calibri"/>
                <w:color w:val="000000"/>
                <w:sz w:val="18"/>
                <w:szCs w:val="18"/>
              </w:rPr>
            </w:pPr>
          </w:p>
        </w:tc>
      </w:tr>
      <w:tr w:rsidR="006C2B85" w:rsidRPr="003700BA" w14:paraId="24F290A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82E6FA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587E81A8" w14:textId="52EA39E2" w:rsidR="006C2B85" w:rsidRPr="003700BA" w:rsidRDefault="00B61477" w:rsidP="00BC1B15">
            <w:pPr>
              <w:rPr>
                <w:rFonts w:ascii="Arial" w:hAnsi="Arial" w:cs="Arial"/>
                <w:color w:val="000000"/>
                <w:sz w:val="18"/>
                <w:szCs w:val="18"/>
              </w:rPr>
            </w:pPr>
            <w:hyperlink r:id="rId33" w:history="1">
              <w:r w:rsidR="006C2B85" w:rsidRPr="004F7AD1">
                <w:rPr>
                  <w:rStyle w:val="Hyperlink"/>
                  <w:rFonts w:ascii="Calibri" w:hAnsi="Calibri" w:cs="Arial"/>
                  <w:sz w:val="18"/>
                  <w:szCs w:val="18"/>
                </w:rPr>
                <w:t>Lillian.li@ul.com</w:t>
              </w:r>
            </w:hyperlink>
            <w:r w:rsidR="006C2B85" w:rsidRPr="004F7AD1">
              <w:rPr>
                <w:rFonts w:ascii="Calibri" w:hAnsi="Calibri" w:cs="Arial"/>
                <w:color w:val="000000"/>
                <w:sz w:val="18"/>
                <w:szCs w:val="18"/>
              </w:rPr>
              <w:t xml:space="preserve"> </w:t>
            </w:r>
          </w:p>
        </w:tc>
        <w:tc>
          <w:tcPr>
            <w:tcW w:w="4680" w:type="dxa"/>
            <w:tcBorders>
              <w:top w:val="nil"/>
              <w:left w:val="single" w:sz="4" w:space="0" w:color="auto"/>
              <w:bottom w:val="nil"/>
              <w:right w:val="single" w:sz="4" w:space="0" w:color="auto"/>
            </w:tcBorders>
            <w:shd w:val="clear" w:color="000000" w:fill="CCFFFF"/>
            <w:noWrap/>
            <w:vAlign w:val="bottom"/>
            <w:hideMark/>
          </w:tcPr>
          <w:p w14:paraId="0840ED04" w14:textId="7EBB8297" w:rsidR="006C2B85" w:rsidRPr="003700BA" w:rsidRDefault="006C2B85" w:rsidP="00BC1B15">
            <w:pPr>
              <w:rPr>
                <w:rFonts w:ascii="Arial" w:hAnsi="Arial" w:cs="Arial"/>
                <w:b/>
                <w:bCs/>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 xml:space="preserve"> *Food, human or pet</w:t>
            </w:r>
          </w:p>
        </w:tc>
        <w:tc>
          <w:tcPr>
            <w:tcW w:w="400" w:type="dxa"/>
            <w:tcBorders>
              <w:top w:val="nil"/>
              <w:left w:val="single" w:sz="4" w:space="0" w:color="auto"/>
              <w:bottom w:val="nil"/>
              <w:right w:val="nil"/>
            </w:tcBorders>
            <w:shd w:val="clear" w:color="auto" w:fill="auto"/>
            <w:noWrap/>
            <w:vAlign w:val="bottom"/>
            <w:hideMark/>
          </w:tcPr>
          <w:p w14:paraId="3DD163E8" w14:textId="77777777" w:rsidR="006C2B85" w:rsidRPr="003700BA" w:rsidRDefault="006C2B85" w:rsidP="00BC1B15">
            <w:pPr>
              <w:rPr>
                <w:rFonts w:ascii="Calibri" w:hAnsi="Calibri"/>
                <w:color w:val="000000"/>
                <w:sz w:val="18"/>
                <w:szCs w:val="18"/>
              </w:rPr>
            </w:pPr>
          </w:p>
        </w:tc>
      </w:tr>
      <w:tr w:rsidR="006C2B85" w:rsidRPr="003700BA" w14:paraId="798D1850" w14:textId="77777777" w:rsidTr="002D5805">
        <w:trPr>
          <w:trHeight w:val="244"/>
        </w:trPr>
        <w:tc>
          <w:tcPr>
            <w:tcW w:w="400" w:type="dxa"/>
            <w:tcBorders>
              <w:top w:val="nil"/>
              <w:left w:val="nil"/>
              <w:bottom w:val="nil"/>
              <w:right w:val="single" w:sz="4" w:space="0" w:color="auto"/>
            </w:tcBorders>
            <w:shd w:val="clear" w:color="auto" w:fill="auto"/>
            <w:noWrap/>
            <w:vAlign w:val="bottom"/>
            <w:hideMark/>
          </w:tcPr>
          <w:p w14:paraId="08A31FB2"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7503B3C5" w14:textId="30B78D93" w:rsidR="006C2B85" w:rsidRPr="003700BA" w:rsidRDefault="006C2B85" w:rsidP="00BC1B15">
            <w:pPr>
              <w:rPr>
                <w:rFonts w:ascii="Arial" w:hAnsi="Arial" w:cs="Arial"/>
                <w:color w:val="000000"/>
                <w:sz w:val="18"/>
                <w:szCs w:val="18"/>
              </w:rPr>
            </w:pPr>
            <w:r>
              <w:rPr>
                <w:rFonts w:ascii="Arial" w:hAnsi="Arial" w:cs="Arial"/>
                <w:b/>
                <w:color w:val="000000"/>
                <w:sz w:val="18"/>
                <w:szCs w:val="18"/>
              </w:rPr>
              <w:t>UL VS Shanghai Limited</w:t>
            </w:r>
          </w:p>
        </w:tc>
        <w:tc>
          <w:tcPr>
            <w:tcW w:w="4680" w:type="dxa"/>
            <w:tcBorders>
              <w:top w:val="nil"/>
              <w:left w:val="single" w:sz="4" w:space="0" w:color="auto"/>
              <w:bottom w:val="nil"/>
              <w:right w:val="single" w:sz="4" w:space="0" w:color="auto"/>
            </w:tcBorders>
            <w:shd w:val="clear" w:color="000000" w:fill="CCFFFF"/>
            <w:noWrap/>
            <w:vAlign w:val="bottom"/>
            <w:hideMark/>
          </w:tcPr>
          <w:p w14:paraId="2A14910B" w14:textId="18A9A1DB" w:rsidR="006C2B85" w:rsidRPr="005107D0" w:rsidRDefault="006C2B85" w:rsidP="00BC1B15">
            <w:pPr>
              <w:rPr>
                <w:rFonts w:ascii="Arial" w:hAnsi="Arial" w:cs="Arial"/>
                <w:b/>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*Over the counter drugs</w:t>
            </w:r>
          </w:p>
        </w:tc>
        <w:tc>
          <w:tcPr>
            <w:tcW w:w="400" w:type="dxa"/>
            <w:tcBorders>
              <w:top w:val="nil"/>
              <w:left w:val="single" w:sz="4" w:space="0" w:color="auto"/>
              <w:bottom w:val="nil"/>
              <w:right w:val="nil"/>
            </w:tcBorders>
            <w:shd w:val="clear" w:color="auto" w:fill="auto"/>
            <w:noWrap/>
            <w:vAlign w:val="bottom"/>
            <w:hideMark/>
          </w:tcPr>
          <w:p w14:paraId="720D0BDD" w14:textId="77777777" w:rsidR="006C2B85" w:rsidRPr="003700BA" w:rsidRDefault="006C2B85" w:rsidP="00BC1B15">
            <w:pPr>
              <w:rPr>
                <w:rFonts w:ascii="Calibri" w:hAnsi="Calibri"/>
                <w:color w:val="000000"/>
                <w:sz w:val="18"/>
                <w:szCs w:val="18"/>
              </w:rPr>
            </w:pPr>
          </w:p>
        </w:tc>
      </w:tr>
      <w:tr w:rsidR="006C2B85" w:rsidRPr="003700BA" w14:paraId="5B9C041F"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34EABF2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CB43261" w14:textId="76338FFD" w:rsidR="006C2B85" w:rsidRPr="003700BA" w:rsidRDefault="006C2B85" w:rsidP="00BC1B15">
            <w:pPr>
              <w:rPr>
                <w:rFonts w:ascii="Arial" w:hAnsi="Arial" w:cs="Arial"/>
                <w:color w:val="000000"/>
                <w:sz w:val="18"/>
                <w:szCs w:val="18"/>
              </w:rPr>
            </w:pPr>
            <w:r>
              <w:rPr>
                <w:rFonts w:ascii="Arial" w:hAnsi="Arial" w:cs="Arial"/>
                <w:color w:val="000000"/>
                <w:sz w:val="18"/>
                <w:szCs w:val="18"/>
              </w:rPr>
              <w:t>2/</w:t>
            </w:r>
            <w:proofErr w:type="spellStart"/>
            <w:proofErr w:type="gramStart"/>
            <w:r>
              <w:rPr>
                <w:rFonts w:ascii="Arial" w:hAnsi="Arial" w:cs="Arial"/>
                <w:color w:val="000000"/>
                <w:sz w:val="18"/>
                <w:szCs w:val="18"/>
              </w:rPr>
              <w:t>F,Bldg</w:t>
            </w:r>
            <w:proofErr w:type="spellEnd"/>
            <w:proofErr w:type="gramEnd"/>
            <w:r>
              <w:rPr>
                <w:rFonts w:ascii="Arial" w:hAnsi="Arial" w:cs="Arial"/>
                <w:color w:val="000000"/>
                <w:sz w:val="18"/>
                <w:szCs w:val="18"/>
              </w:rPr>
              <w:t xml:space="preserve"> 1-C, </w:t>
            </w:r>
            <w:proofErr w:type="spellStart"/>
            <w:r>
              <w:rPr>
                <w:rFonts w:ascii="Arial" w:hAnsi="Arial" w:cs="Arial"/>
                <w:color w:val="000000"/>
                <w:sz w:val="18"/>
                <w:szCs w:val="18"/>
              </w:rPr>
              <w:t>Caohejing</w:t>
            </w:r>
            <w:proofErr w:type="spellEnd"/>
            <w:r>
              <w:rPr>
                <w:rFonts w:ascii="Arial" w:hAnsi="Arial" w:cs="Arial"/>
                <w:color w:val="000000"/>
                <w:sz w:val="18"/>
                <w:szCs w:val="18"/>
              </w:rPr>
              <w:t xml:space="preserve"> Hi Tech Pk. No.188</w:t>
            </w:r>
          </w:p>
        </w:tc>
        <w:tc>
          <w:tcPr>
            <w:tcW w:w="4680" w:type="dxa"/>
            <w:tcBorders>
              <w:top w:val="nil"/>
              <w:left w:val="single" w:sz="4" w:space="0" w:color="auto"/>
              <w:bottom w:val="nil"/>
              <w:right w:val="single" w:sz="4" w:space="0" w:color="auto"/>
            </w:tcBorders>
            <w:shd w:val="clear" w:color="000000" w:fill="CCFFFF"/>
            <w:noWrap/>
            <w:vAlign w:val="bottom"/>
          </w:tcPr>
          <w:p w14:paraId="17FD8CB5" w14:textId="18F90EB4" w:rsidR="006C2B85" w:rsidRPr="003700BA" w:rsidRDefault="006C2B8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*Cosmetics including bath &amp;</w:t>
            </w:r>
            <w:r>
              <w:rPr>
                <w:rFonts w:ascii="Arial" w:hAnsi="Arial" w:cs="Arial"/>
                <w:color w:val="000000"/>
                <w:sz w:val="18"/>
                <w:szCs w:val="18"/>
              </w:rPr>
              <w:t xml:space="preserve"> fragrance products</w:t>
            </w:r>
          </w:p>
        </w:tc>
        <w:tc>
          <w:tcPr>
            <w:tcW w:w="400" w:type="dxa"/>
            <w:tcBorders>
              <w:top w:val="nil"/>
              <w:left w:val="single" w:sz="4" w:space="0" w:color="auto"/>
              <w:bottom w:val="nil"/>
              <w:right w:val="nil"/>
            </w:tcBorders>
            <w:shd w:val="clear" w:color="auto" w:fill="auto"/>
            <w:noWrap/>
            <w:vAlign w:val="bottom"/>
            <w:hideMark/>
          </w:tcPr>
          <w:p w14:paraId="750BAA95" w14:textId="77777777" w:rsidR="006C2B85" w:rsidRPr="003700BA" w:rsidRDefault="006C2B85" w:rsidP="00BC1B15">
            <w:pPr>
              <w:rPr>
                <w:rFonts w:ascii="Calibri" w:hAnsi="Calibri"/>
                <w:color w:val="000000"/>
                <w:sz w:val="18"/>
                <w:szCs w:val="18"/>
              </w:rPr>
            </w:pPr>
          </w:p>
        </w:tc>
      </w:tr>
      <w:tr w:rsidR="006C2B85" w:rsidRPr="003700BA" w14:paraId="56F78B6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0B570BFB"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573532F" w14:textId="48AE3412" w:rsidR="006C2B85" w:rsidRPr="003700BA" w:rsidRDefault="006C2B85" w:rsidP="00BC1B15">
            <w:pPr>
              <w:rPr>
                <w:rFonts w:ascii="Arial" w:hAnsi="Arial" w:cs="Arial"/>
                <w:color w:val="000000"/>
                <w:sz w:val="18"/>
                <w:szCs w:val="18"/>
              </w:rPr>
            </w:pPr>
            <w:proofErr w:type="spellStart"/>
            <w:r>
              <w:rPr>
                <w:rFonts w:ascii="Arial" w:hAnsi="Arial" w:cs="Arial"/>
                <w:color w:val="000000"/>
                <w:sz w:val="18"/>
                <w:szCs w:val="18"/>
              </w:rPr>
              <w:t>PingFu</w:t>
            </w:r>
            <w:proofErr w:type="spellEnd"/>
            <w:r>
              <w:rPr>
                <w:rFonts w:ascii="Arial" w:hAnsi="Arial" w:cs="Arial"/>
                <w:color w:val="000000"/>
                <w:sz w:val="18"/>
                <w:szCs w:val="18"/>
              </w:rPr>
              <w:t xml:space="preserve"> Rd., Xu Hui District, Shanghai</w:t>
            </w:r>
          </w:p>
        </w:tc>
        <w:tc>
          <w:tcPr>
            <w:tcW w:w="4680" w:type="dxa"/>
            <w:tcBorders>
              <w:top w:val="nil"/>
              <w:left w:val="single" w:sz="4" w:space="0" w:color="auto"/>
              <w:bottom w:val="nil"/>
              <w:right w:val="single" w:sz="4" w:space="0" w:color="auto"/>
            </w:tcBorders>
            <w:shd w:val="clear" w:color="000000" w:fill="CCFFFF"/>
            <w:noWrap/>
            <w:vAlign w:val="bottom"/>
            <w:hideMark/>
          </w:tcPr>
          <w:p w14:paraId="544AF1FD" w14:textId="384C640F" w:rsidR="006C2B85" w:rsidRPr="003700BA" w:rsidRDefault="006C2B8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*Dietary Supplements</w:t>
            </w:r>
          </w:p>
        </w:tc>
        <w:tc>
          <w:tcPr>
            <w:tcW w:w="400" w:type="dxa"/>
            <w:tcBorders>
              <w:top w:val="nil"/>
              <w:left w:val="single" w:sz="4" w:space="0" w:color="auto"/>
              <w:bottom w:val="nil"/>
              <w:right w:val="nil"/>
            </w:tcBorders>
            <w:shd w:val="clear" w:color="auto" w:fill="auto"/>
            <w:noWrap/>
            <w:vAlign w:val="bottom"/>
            <w:hideMark/>
          </w:tcPr>
          <w:p w14:paraId="5A324E6D" w14:textId="77777777" w:rsidR="006C2B85" w:rsidRPr="003700BA" w:rsidRDefault="006C2B85" w:rsidP="00BC1B15">
            <w:pPr>
              <w:rPr>
                <w:rFonts w:ascii="Calibri" w:hAnsi="Calibri"/>
                <w:color w:val="000000"/>
                <w:sz w:val="18"/>
                <w:szCs w:val="18"/>
              </w:rPr>
            </w:pPr>
          </w:p>
        </w:tc>
      </w:tr>
      <w:tr w:rsidR="006C2B85" w:rsidRPr="003700BA" w14:paraId="56DC1019" w14:textId="77777777" w:rsidTr="009930F0">
        <w:trPr>
          <w:trHeight w:val="240"/>
        </w:trPr>
        <w:tc>
          <w:tcPr>
            <w:tcW w:w="400" w:type="dxa"/>
            <w:tcBorders>
              <w:top w:val="nil"/>
              <w:left w:val="nil"/>
              <w:bottom w:val="nil"/>
              <w:right w:val="single" w:sz="4" w:space="0" w:color="auto"/>
            </w:tcBorders>
            <w:shd w:val="clear" w:color="auto" w:fill="auto"/>
            <w:noWrap/>
            <w:vAlign w:val="bottom"/>
          </w:tcPr>
          <w:p w14:paraId="71ACE103"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right w:val="single" w:sz="4" w:space="0" w:color="auto"/>
            </w:tcBorders>
            <w:shd w:val="clear" w:color="000000" w:fill="FFFFFF"/>
            <w:noWrap/>
            <w:vAlign w:val="bottom"/>
          </w:tcPr>
          <w:p w14:paraId="10411911" w14:textId="5F0AD03D" w:rsidR="006C2B85" w:rsidRPr="004F7AD1" w:rsidRDefault="006C2B85" w:rsidP="00BC1B15">
            <w:pPr>
              <w:rPr>
                <w:rFonts w:ascii="Calibri" w:hAnsi="Calibri" w:cs="Arial"/>
                <w:color w:val="000000"/>
                <w:sz w:val="18"/>
                <w:szCs w:val="18"/>
              </w:rPr>
            </w:pPr>
            <w:r>
              <w:rPr>
                <w:rFonts w:ascii="Arial" w:hAnsi="Arial" w:cs="Arial"/>
                <w:color w:val="000000"/>
                <w:sz w:val="18"/>
                <w:szCs w:val="18"/>
              </w:rPr>
              <w:t>Office:  86 21 2422 8312</w:t>
            </w:r>
          </w:p>
        </w:tc>
        <w:tc>
          <w:tcPr>
            <w:tcW w:w="4680" w:type="dxa"/>
            <w:tcBorders>
              <w:top w:val="nil"/>
              <w:left w:val="single" w:sz="4" w:space="0" w:color="auto"/>
              <w:right w:val="single" w:sz="4" w:space="0" w:color="auto"/>
            </w:tcBorders>
            <w:shd w:val="clear" w:color="000000" w:fill="CCFFFF"/>
            <w:noWrap/>
            <w:vAlign w:val="bottom"/>
          </w:tcPr>
          <w:p w14:paraId="2C6B6716" w14:textId="053514DA" w:rsidR="006C2B85" w:rsidRPr="003700BA" w:rsidRDefault="006C2B85" w:rsidP="00BC1B15">
            <w:pPr>
              <w:rPr>
                <w:rFonts w:ascii="Arial" w:hAnsi="Arial" w:cs="Arial"/>
                <w:color w:val="000000"/>
                <w:sz w:val="18"/>
                <w:szCs w:val="18"/>
              </w:rPr>
            </w:pPr>
            <w:r w:rsidRPr="003700BA">
              <w:rPr>
                <w:rFonts w:ascii="Arial" w:hAnsi="Arial" w:cs="Arial"/>
                <w:color w:val="000000"/>
                <w:sz w:val="18"/>
                <w:szCs w:val="18"/>
              </w:rPr>
              <w:t xml:space="preserve">  *Medical Devices requiring a listing number</w:t>
            </w:r>
          </w:p>
        </w:tc>
        <w:tc>
          <w:tcPr>
            <w:tcW w:w="400" w:type="dxa"/>
            <w:tcBorders>
              <w:top w:val="nil"/>
              <w:left w:val="single" w:sz="4" w:space="0" w:color="auto"/>
              <w:bottom w:val="nil"/>
              <w:right w:val="nil"/>
            </w:tcBorders>
            <w:shd w:val="clear" w:color="auto" w:fill="auto"/>
            <w:noWrap/>
            <w:vAlign w:val="bottom"/>
          </w:tcPr>
          <w:p w14:paraId="2F5E7C87" w14:textId="77777777" w:rsidR="006C2B85" w:rsidRPr="003700BA" w:rsidRDefault="006C2B85" w:rsidP="00BC1B15">
            <w:pPr>
              <w:rPr>
                <w:rFonts w:ascii="Calibri" w:hAnsi="Calibri"/>
                <w:color w:val="000000"/>
                <w:sz w:val="18"/>
                <w:szCs w:val="18"/>
              </w:rPr>
            </w:pPr>
          </w:p>
        </w:tc>
      </w:tr>
      <w:tr w:rsidR="006C2B85" w:rsidRPr="003700BA" w14:paraId="516DEA31" w14:textId="77777777" w:rsidTr="009930F0">
        <w:trPr>
          <w:trHeight w:val="240"/>
        </w:trPr>
        <w:tc>
          <w:tcPr>
            <w:tcW w:w="400" w:type="dxa"/>
            <w:tcBorders>
              <w:top w:val="nil"/>
              <w:left w:val="nil"/>
              <w:bottom w:val="nil"/>
              <w:right w:val="single" w:sz="4" w:space="0" w:color="auto"/>
            </w:tcBorders>
            <w:shd w:val="clear" w:color="auto" w:fill="auto"/>
            <w:noWrap/>
            <w:vAlign w:val="bottom"/>
          </w:tcPr>
          <w:p w14:paraId="53626CBE"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FFFFFF"/>
            <w:noWrap/>
            <w:vAlign w:val="bottom"/>
          </w:tcPr>
          <w:p w14:paraId="01F290D1" w14:textId="606D99E7" w:rsidR="006C2B85" w:rsidRPr="00BA10C2" w:rsidRDefault="006C2B85" w:rsidP="00BC1B15">
            <w:pPr>
              <w:rPr>
                <w:rFonts w:ascii="Arial" w:hAnsi="Arial" w:cs="Arial"/>
                <w:b/>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CCFFFF"/>
            <w:noWrap/>
            <w:vAlign w:val="bottom"/>
          </w:tcPr>
          <w:p w14:paraId="51AA4298" w14:textId="67B62149" w:rsidR="006C2B85" w:rsidRPr="003700BA" w:rsidRDefault="006C2B85" w:rsidP="00BC1B15">
            <w:pPr>
              <w:rPr>
                <w:rFonts w:ascii="Arial" w:hAnsi="Arial" w:cs="Arial"/>
                <w:color w:val="000000"/>
                <w:sz w:val="18"/>
                <w:szCs w:val="18"/>
              </w:rPr>
            </w:pPr>
          </w:p>
        </w:tc>
        <w:tc>
          <w:tcPr>
            <w:tcW w:w="400" w:type="dxa"/>
            <w:tcBorders>
              <w:top w:val="nil"/>
              <w:left w:val="single" w:sz="4" w:space="0" w:color="auto"/>
              <w:bottom w:val="nil"/>
              <w:right w:val="nil"/>
            </w:tcBorders>
            <w:shd w:val="clear" w:color="auto" w:fill="auto"/>
            <w:noWrap/>
            <w:vAlign w:val="bottom"/>
          </w:tcPr>
          <w:p w14:paraId="0BC9A28E" w14:textId="77777777" w:rsidR="006C2B85" w:rsidRPr="003700BA" w:rsidRDefault="006C2B85" w:rsidP="00BC1B15">
            <w:pPr>
              <w:rPr>
                <w:rFonts w:ascii="Calibri" w:hAnsi="Calibri"/>
                <w:color w:val="000000"/>
                <w:sz w:val="18"/>
                <w:szCs w:val="18"/>
              </w:rPr>
            </w:pPr>
          </w:p>
        </w:tc>
      </w:tr>
    </w:tbl>
    <w:p w14:paraId="020F7085" w14:textId="77777777" w:rsidR="00B77C68" w:rsidRPr="002F76D8" w:rsidRDefault="00B77C68" w:rsidP="00B77C68">
      <w:pPr>
        <w:autoSpaceDE w:val="0"/>
        <w:autoSpaceDN w:val="0"/>
        <w:adjustRightInd w:val="0"/>
        <w:spacing w:line="253" w:lineRule="atLeast"/>
        <w:rPr>
          <w:sz w:val="22"/>
          <w:szCs w:val="22"/>
        </w:rPr>
      </w:pPr>
    </w:p>
    <w:p w14:paraId="17570D73" w14:textId="77777777" w:rsidR="00F63ECD" w:rsidRDefault="00F63ECD" w:rsidP="006C2B85">
      <w:pPr>
        <w:spacing w:after="160" w:line="259" w:lineRule="auto"/>
        <w:rPr>
          <w:rFonts w:asciiTheme="minorHAnsi" w:hAnsiTheme="minorHAnsi" w:cstheme="minorHAnsi"/>
          <w:b/>
          <w:bCs/>
          <w:sz w:val="22"/>
          <w:szCs w:val="22"/>
          <w:u w:val="single"/>
        </w:rPr>
      </w:pPr>
    </w:p>
    <w:p w14:paraId="18E8CDC0" w14:textId="77777777" w:rsidR="00B14C18" w:rsidRDefault="00B14C18" w:rsidP="006C2B85">
      <w:pPr>
        <w:spacing w:after="160" w:line="259" w:lineRule="auto"/>
        <w:rPr>
          <w:rFonts w:asciiTheme="minorHAnsi" w:hAnsiTheme="minorHAnsi" w:cstheme="minorHAnsi"/>
          <w:b/>
          <w:bCs/>
          <w:sz w:val="22"/>
          <w:szCs w:val="22"/>
          <w:u w:val="single"/>
        </w:rPr>
      </w:pPr>
    </w:p>
    <w:p w14:paraId="17B1BC62" w14:textId="28A32F37" w:rsidR="00B77C68" w:rsidRPr="00B77C68" w:rsidRDefault="00B77C68" w:rsidP="006C2B85">
      <w:pPr>
        <w:spacing w:after="160" w:line="259" w:lineRule="auto"/>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SAMPLE SUBMISSION - TEST REQUEST FORMS -   PROTOCOL ACCESS</w:t>
      </w:r>
    </w:p>
    <w:p w14:paraId="1894BB98"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 xml:space="preserve">All suppliers must complete a “CVS Test Request Form” (TRF) and include it with </w:t>
      </w:r>
      <w:r w:rsidRPr="00B77C68">
        <w:rPr>
          <w:rFonts w:asciiTheme="minorHAnsi" w:hAnsiTheme="minorHAnsi" w:cstheme="minorHAnsi"/>
          <w:sz w:val="22"/>
          <w:szCs w:val="22"/>
          <w:lang w:val="en-GB"/>
        </w:rPr>
        <w:t>test samples sent to testing labs.</w:t>
      </w:r>
      <w:r w:rsidRPr="00B77C68">
        <w:rPr>
          <w:rFonts w:asciiTheme="minorHAnsi" w:hAnsiTheme="minorHAnsi" w:cstheme="minorHAnsi"/>
          <w:sz w:val="22"/>
          <w:szCs w:val="22"/>
        </w:rPr>
        <w:t xml:space="preserve">  A</w:t>
      </w:r>
      <w:r w:rsidRPr="00B77C68">
        <w:rPr>
          <w:rFonts w:asciiTheme="minorHAnsi" w:hAnsiTheme="minorHAnsi" w:cstheme="minorHAnsi"/>
          <w:sz w:val="22"/>
          <w:szCs w:val="22"/>
          <w:lang w:val="en-GB"/>
        </w:rPr>
        <w:t xml:space="preserve"> separate TRF must be filled out for </w:t>
      </w:r>
      <w:r w:rsidRPr="00B77C68">
        <w:rPr>
          <w:rFonts w:asciiTheme="minorHAnsi" w:hAnsiTheme="minorHAnsi" w:cstheme="minorHAnsi"/>
          <w:sz w:val="22"/>
          <w:szCs w:val="22"/>
          <w:u w:val="single"/>
          <w:lang w:val="en-GB"/>
        </w:rPr>
        <w:t>each</w:t>
      </w:r>
      <w:r w:rsidRPr="00B77C68">
        <w:rPr>
          <w:rFonts w:asciiTheme="minorHAnsi" w:hAnsiTheme="minorHAnsi" w:cstheme="minorHAnsi"/>
          <w:sz w:val="22"/>
          <w:szCs w:val="22"/>
          <w:lang w:val="en-GB"/>
        </w:rPr>
        <w:t xml:space="preserve"> CVS item number.   Testing will not begin without </w:t>
      </w:r>
      <w:r w:rsidRPr="00B77C68">
        <w:rPr>
          <w:rFonts w:asciiTheme="minorHAnsi" w:hAnsiTheme="minorHAnsi" w:cstheme="minorHAnsi"/>
          <w:sz w:val="22"/>
          <w:szCs w:val="22"/>
          <w:u w:val="single"/>
          <w:lang w:val="en-GB"/>
        </w:rPr>
        <w:t>complete</w:t>
      </w:r>
      <w:r w:rsidRPr="00B77C68">
        <w:rPr>
          <w:rFonts w:asciiTheme="minorHAnsi" w:hAnsiTheme="minorHAnsi" w:cstheme="minorHAnsi"/>
          <w:sz w:val="22"/>
          <w:szCs w:val="22"/>
          <w:lang w:val="en-GB"/>
        </w:rPr>
        <w:t xml:space="preserve"> TRF information.   If items are purchased in a display, the display number should be referenced on the TRF along with all respective content numbers.</w:t>
      </w:r>
    </w:p>
    <w:p w14:paraId="1CED6E58" w14:textId="77777777" w:rsidR="00B77C68" w:rsidRPr="00BD5DCB" w:rsidRDefault="00B77C68" w:rsidP="00B77C68">
      <w:pPr>
        <w:ind w:left="-360"/>
        <w:rPr>
          <w:rFonts w:ascii="Arial" w:hAnsi="Arial" w:cs="Arial"/>
          <w:b/>
          <w:sz w:val="22"/>
          <w:szCs w:val="22"/>
          <w:u w:val="single"/>
        </w:rPr>
      </w:pPr>
    </w:p>
    <w:tbl>
      <w:tblPr>
        <w:tblW w:w="9090" w:type="dxa"/>
        <w:tblInd w:w="108" w:type="dxa"/>
        <w:tblLayout w:type="fixed"/>
        <w:tblLook w:val="0000" w:firstRow="0" w:lastRow="0" w:firstColumn="0" w:lastColumn="0" w:noHBand="0" w:noVBand="0"/>
      </w:tblPr>
      <w:tblGrid>
        <w:gridCol w:w="5220"/>
        <w:gridCol w:w="3870"/>
      </w:tblGrid>
      <w:tr w:rsidR="00B77C68" w:rsidRPr="00D5631D" w14:paraId="1085BAFF"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5BAEDB51"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sidRPr="00871216">
              <w:rPr>
                <w:rFonts w:ascii="Arial" w:hAnsi="Arial" w:cs="Arial"/>
                <w:b/>
                <w:color w:val="000000"/>
                <w:sz w:val="22"/>
                <w:szCs w:val="22"/>
              </w:rPr>
              <w:t>Bureau Veritas</w:t>
            </w:r>
          </w:p>
          <w:p w14:paraId="5E2098DA"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Pr>
                <w:rFonts w:ascii="Arial" w:hAnsi="Arial" w:cs="Arial"/>
                <w:b/>
                <w:color w:val="000000"/>
                <w:sz w:val="22"/>
                <w:szCs w:val="22"/>
              </w:rPr>
              <w:t xml:space="preserve">Test Request Form &amp; </w:t>
            </w:r>
            <w:r w:rsidRPr="00871216">
              <w:rPr>
                <w:rFonts w:ascii="Arial" w:hAnsi="Arial" w:cs="Arial"/>
                <w:b/>
                <w:color w:val="000000"/>
                <w:sz w:val="22"/>
                <w:szCs w:val="22"/>
              </w:rPr>
              <w:t>CVS Protocol Access</w:t>
            </w:r>
          </w:p>
        </w:tc>
        <w:tc>
          <w:tcPr>
            <w:tcW w:w="3870" w:type="dxa"/>
            <w:tcBorders>
              <w:top w:val="single" w:sz="8" w:space="0" w:color="000000"/>
              <w:left w:val="single" w:sz="6" w:space="0" w:color="000000"/>
              <w:bottom w:val="single" w:sz="8" w:space="0" w:color="000000"/>
              <w:right w:val="single" w:sz="6" w:space="0" w:color="000000"/>
            </w:tcBorders>
          </w:tcPr>
          <w:p w14:paraId="2394C8A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SGS</w:t>
            </w:r>
            <w:r>
              <w:rPr>
                <w:rFonts w:ascii="Arial" w:hAnsi="Arial" w:cs="Arial"/>
                <w:b/>
                <w:color w:val="000000"/>
                <w:sz w:val="22"/>
                <w:szCs w:val="22"/>
              </w:rPr>
              <w:t xml:space="preserve"> Test Request Form &amp; </w:t>
            </w:r>
          </w:p>
          <w:p w14:paraId="1DE25FE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CVS Protocol Access</w:t>
            </w:r>
          </w:p>
        </w:tc>
      </w:tr>
      <w:tr w:rsidR="00B77C68" w:rsidRPr="00EC0F8D" w14:paraId="6B6F4A10"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42BFBB92" w14:textId="77777777" w:rsidR="001F618E" w:rsidRPr="001F618E" w:rsidRDefault="00B77C68" w:rsidP="001F618E">
            <w:pPr>
              <w:autoSpaceDE w:val="0"/>
              <w:autoSpaceDN w:val="0"/>
              <w:spacing w:line="258" w:lineRule="atLeast"/>
              <w:rPr>
                <w:rFonts w:ascii="Calibri" w:hAnsi="Calibri" w:cs="Calibri"/>
                <w:sz w:val="18"/>
                <w:szCs w:val="18"/>
              </w:rPr>
            </w:pPr>
            <w:r w:rsidRPr="001F618E">
              <w:rPr>
                <w:rFonts w:ascii="Calibri" w:hAnsi="Calibri" w:cs="Calibri"/>
                <w:b/>
                <w:sz w:val="18"/>
                <w:szCs w:val="18"/>
              </w:rPr>
              <w:t>TRF</w:t>
            </w:r>
            <w:r w:rsidRPr="001F618E">
              <w:rPr>
                <w:rFonts w:ascii="Calibri" w:hAnsi="Calibri" w:cs="Calibri"/>
                <w:sz w:val="18"/>
                <w:szCs w:val="18"/>
              </w:rPr>
              <w:t xml:space="preserve"> – </w:t>
            </w:r>
            <w:r w:rsidR="001F618E" w:rsidRPr="001F618E">
              <w:rPr>
                <w:rFonts w:ascii="Calibri" w:hAnsi="Calibri" w:cs="Calibri"/>
                <w:sz w:val="18"/>
                <w:szCs w:val="18"/>
              </w:rPr>
              <w:t xml:space="preserve">Using Google Chrome - go to the BV ONESOURCE Portal - </w:t>
            </w:r>
            <w:hyperlink r:id="rId34" w:history="1">
              <w:r w:rsidR="001F618E" w:rsidRPr="001F618E">
                <w:rPr>
                  <w:rStyle w:val="Hyperlink"/>
                  <w:rFonts w:ascii="Calibri" w:hAnsi="Calibri" w:cs="Calibri"/>
                  <w:sz w:val="18"/>
                  <w:szCs w:val="18"/>
                </w:rPr>
                <w:t>https://www.bvonesource.com/wps/portal</w:t>
              </w:r>
            </w:hyperlink>
            <w:r w:rsidR="001F618E" w:rsidRPr="001F618E">
              <w:rPr>
                <w:rFonts w:ascii="Calibri" w:hAnsi="Calibri" w:cs="Calibri"/>
                <w:sz w:val="18"/>
                <w:szCs w:val="18"/>
              </w:rPr>
              <w:t xml:space="preserve">  </w:t>
            </w:r>
          </w:p>
          <w:p w14:paraId="75638434" w14:textId="4A0B8877" w:rsidR="00B77C68" w:rsidRPr="001F618E" w:rsidRDefault="001F618E" w:rsidP="001F618E">
            <w:pPr>
              <w:autoSpaceDE w:val="0"/>
              <w:autoSpaceDN w:val="0"/>
              <w:adjustRightInd w:val="0"/>
              <w:spacing w:line="258" w:lineRule="atLeast"/>
              <w:rPr>
                <w:rFonts w:ascii="Calibri" w:hAnsi="Calibri" w:cs="Calibri"/>
                <w:sz w:val="18"/>
                <w:szCs w:val="18"/>
              </w:rPr>
            </w:pPr>
            <w:r w:rsidRPr="001F618E">
              <w:rPr>
                <w:rFonts w:ascii="Calibri" w:hAnsi="Calibri" w:cs="Calibri"/>
              </w:rPr>
              <w:t xml:space="preserve">Any questions </w:t>
            </w:r>
            <w:proofErr w:type="gramStart"/>
            <w:r w:rsidRPr="001F618E">
              <w:rPr>
                <w:rFonts w:ascii="Calibri" w:hAnsi="Calibri" w:cs="Calibri"/>
              </w:rPr>
              <w:t>in regards to</w:t>
            </w:r>
            <w:proofErr w:type="gramEnd"/>
            <w:r w:rsidRPr="001F618E">
              <w:rPr>
                <w:rFonts w:ascii="Calibri" w:hAnsi="Calibri" w:cs="Calibri"/>
              </w:rPr>
              <w:t xml:space="preserve"> retrieving or filling out the test request form please contact the lab directly </w:t>
            </w:r>
            <w:r w:rsidR="00B8250F">
              <w:rPr>
                <w:rFonts w:ascii="Calibri" w:hAnsi="Calibri" w:cs="Calibri"/>
              </w:rPr>
              <w:t>–</w:t>
            </w:r>
            <w:r w:rsidRPr="001F618E">
              <w:rPr>
                <w:rFonts w:ascii="Calibri" w:hAnsi="Calibri" w:cs="Calibri"/>
              </w:rPr>
              <w:t xml:space="preserve"> </w:t>
            </w:r>
            <w:hyperlink r:id="rId35" w:history="1">
              <w:r w:rsidR="00B8250F" w:rsidRPr="008A1690">
                <w:rPr>
                  <w:rStyle w:val="Hyperlink"/>
                </w:rPr>
                <w:t>hon.wong@bureauveritas.com</w:t>
              </w:r>
            </w:hyperlink>
          </w:p>
          <w:p w14:paraId="23EA14FD" w14:textId="40C94486" w:rsidR="00B77C68" w:rsidRPr="004870BF" w:rsidRDefault="00B77C68" w:rsidP="002D5805">
            <w:pPr>
              <w:autoSpaceDE w:val="0"/>
              <w:autoSpaceDN w:val="0"/>
              <w:adjustRightInd w:val="0"/>
              <w:spacing w:line="258" w:lineRule="atLeast"/>
              <w:rPr>
                <w:rFonts w:ascii="Arial" w:hAnsi="Arial" w:cs="Arial"/>
                <w:b/>
                <w:color w:val="000000"/>
                <w:sz w:val="18"/>
                <w:szCs w:val="18"/>
              </w:rPr>
            </w:pPr>
            <w:r>
              <w:rPr>
                <w:rFonts w:ascii="Calibri" w:hAnsi="Calibri"/>
              </w:rPr>
              <w:br/>
            </w:r>
          </w:p>
          <w:p w14:paraId="6633E5CE" w14:textId="737C6892" w:rsidR="00B77C68" w:rsidRPr="00A97395" w:rsidRDefault="00B77C68" w:rsidP="002D5805">
            <w:pPr>
              <w:autoSpaceDE w:val="0"/>
              <w:autoSpaceDN w:val="0"/>
              <w:adjustRightInd w:val="0"/>
              <w:spacing w:line="258" w:lineRule="atLeast"/>
              <w:rPr>
                <w:rFonts w:ascii="Arial" w:hAnsi="Arial" w:cs="Arial"/>
                <w:b/>
                <w:color w:val="000000"/>
                <w:sz w:val="18"/>
                <w:szCs w:val="18"/>
              </w:rPr>
            </w:pPr>
          </w:p>
        </w:tc>
        <w:tc>
          <w:tcPr>
            <w:tcW w:w="3870" w:type="dxa"/>
            <w:tcBorders>
              <w:top w:val="single" w:sz="8" w:space="0" w:color="000000"/>
              <w:left w:val="single" w:sz="6" w:space="0" w:color="000000"/>
              <w:bottom w:val="single" w:sz="8" w:space="0" w:color="000000"/>
              <w:right w:val="single" w:sz="6" w:space="0" w:color="000000"/>
            </w:tcBorders>
          </w:tcPr>
          <w:p w14:paraId="7003FD01"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640E022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To request access rights to this site, contact </w:t>
            </w:r>
            <w:r w:rsidR="006E30CE">
              <w:rPr>
                <w:rFonts w:ascii="Arial" w:hAnsi="Arial" w:cs="Arial"/>
                <w:color w:val="000000"/>
                <w:sz w:val="18"/>
                <w:szCs w:val="18"/>
              </w:rPr>
              <w:t>the domestic SGS representative</w:t>
            </w:r>
            <w:r w:rsidRPr="00A97395">
              <w:rPr>
                <w:rFonts w:ascii="Arial" w:hAnsi="Arial" w:cs="Arial"/>
                <w:color w:val="000000"/>
                <w:sz w:val="18"/>
                <w:szCs w:val="18"/>
              </w:rPr>
              <w:t xml:space="preserve">, listed on the previous </w:t>
            </w:r>
            <w:proofErr w:type="gramStart"/>
            <w:r w:rsidRPr="00A97395">
              <w:rPr>
                <w:rFonts w:ascii="Arial" w:hAnsi="Arial" w:cs="Arial"/>
                <w:color w:val="000000"/>
                <w:sz w:val="18"/>
                <w:szCs w:val="18"/>
              </w:rPr>
              <w:t>page</w:t>
            </w:r>
            <w:proofErr w:type="gramEnd"/>
            <w:r w:rsidRPr="00A97395">
              <w:rPr>
                <w:rFonts w:ascii="Arial" w:hAnsi="Arial" w:cs="Arial"/>
                <w:color w:val="000000"/>
                <w:sz w:val="18"/>
                <w:szCs w:val="18"/>
              </w:rPr>
              <w:t xml:space="preserve"> </w:t>
            </w:r>
          </w:p>
          <w:p w14:paraId="08757680"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1D4FC84C" w14:textId="77777777" w:rsidR="00B77C68" w:rsidRPr="006E30CE" w:rsidRDefault="00B77C68" w:rsidP="002D5805">
            <w:pPr>
              <w:autoSpaceDE w:val="0"/>
              <w:autoSpaceDN w:val="0"/>
              <w:adjustRightInd w:val="0"/>
              <w:jc w:val="center"/>
              <w:rPr>
                <w:rFonts w:ascii="Arial" w:hAnsi="Arial" w:cs="Arial"/>
                <w:color w:val="000000"/>
                <w:sz w:val="18"/>
                <w:szCs w:val="18"/>
              </w:rPr>
            </w:pPr>
            <w:r w:rsidRPr="006E30CE">
              <w:rPr>
                <w:rFonts w:ascii="Arial" w:hAnsi="Arial" w:cs="Arial"/>
                <w:color w:val="000000"/>
                <w:sz w:val="18"/>
                <w:szCs w:val="18"/>
              </w:rPr>
              <w:t xml:space="preserve">Go to </w:t>
            </w:r>
            <w:proofErr w:type="spellStart"/>
            <w:r w:rsidRPr="006E30CE">
              <w:rPr>
                <w:rFonts w:ascii="Arial" w:hAnsi="Arial" w:cs="Arial"/>
                <w:color w:val="000000"/>
                <w:sz w:val="18"/>
                <w:szCs w:val="18"/>
              </w:rPr>
              <w:t>SGSonSite</w:t>
            </w:r>
            <w:proofErr w:type="spellEnd"/>
            <w:r w:rsidRPr="006E30CE">
              <w:rPr>
                <w:rFonts w:ascii="Arial" w:hAnsi="Arial" w:cs="Arial"/>
                <w:color w:val="000000"/>
                <w:sz w:val="18"/>
                <w:szCs w:val="18"/>
              </w:rPr>
              <w:t xml:space="preserve"> online at </w:t>
            </w:r>
            <w:hyperlink r:id="rId36" w:history="1">
              <w:r w:rsidR="006E30CE" w:rsidRPr="006E30CE">
                <w:rPr>
                  <w:rStyle w:val="Hyperlink"/>
                  <w:rFonts w:ascii="Arial" w:hAnsi="Arial" w:cs="Arial"/>
                  <w:sz w:val="18"/>
                  <w:szCs w:val="18"/>
                </w:rPr>
                <w:t>https://sgs.sharepoint.com/sites/ext-global-crs-cvs/Shared%20Documents/Forms/AllItems.aspx</w:t>
              </w:r>
            </w:hyperlink>
          </w:p>
          <w:p w14:paraId="18C3BD24"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283BC40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Enter the log in information provided by </w:t>
            </w:r>
            <w:proofErr w:type="gramStart"/>
            <w:r w:rsidRPr="00A97395">
              <w:rPr>
                <w:rFonts w:ascii="Arial" w:hAnsi="Arial" w:cs="Arial"/>
                <w:color w:val="000000"/>
                <w:sz w:val="18"/>
                <w:szCs w:val="18"/>
              </w:rPr>
              <w:t>SGS</w:t>
            </w:r>
            <w:proofErr w:type="gramEnd"/>
            <w:r w:rsidRPr="00A97395">
              <w:rPr>
                <w:rFonts w:ascii="Arial" w:hAnsi="Arial" w:cs="Arial"/>
                <w:color w:val="000000"/>
                <w:sz w:val="18"/>
                <w:szCs w:val="18"/>
              </w:rPr>
              <w:t xml:space="preserve"> </w:t>
            </w:r>
          </w:p>
          <w:p w14:paraId="17DC11FE"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70AB01C1" w14:textId="77777777" w:rsidR="00B77C68" w:rsidRPr="00A97395" w:rsidRDefault="00B77C68" w:rsidP="002D5805">
            <w:pPr>
              <w:autoSpaceDE w:val="0"/>
              <w:autoSpaceDN w:val="0"/>
              <w:adjustRightInd w:val="0"/>
              <w:jc w:val="center"/>
              <w:rPr>
                <w:rFonts w:ascii="Arial" w:hAnsi="Arial" w:cs="Arial"/>
                <w:b/>
                <w:color w:val="000000"/>
                <w:sz w:val="18"/>
                <w:szCs w:val="18"/>
              </w:rPr>
            </w:pPr>
          </w:p>
        </w:tc>
      </w:tr>
    </w:tbl>
    <w:p w14:paraId="277938E2" w14:textId="77777777" w:rsidR="00B77C68" w:rsidRPr="00970DBD" w:rsidRDefault="00B77C68" w:rsidP="00B77C68">
      <w:pPr>
        <w:jc w:val="both"/>
        <w:rPr>
          <w:lang w:val="en-GB"/>
        </w:rPr>
      </w:pPr>
    </w:p>
    <w:p w14:paraId="7087ED52" w14:textId="1248EBAB" w:rsidR="00B77C68" w:rsidRPr="00B77C68" w:rsidRDefault="00B77C68" w:rsidP="00B77C68">
      <w:p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The TRF </w:t>
      </w:r>
      <w:r w:rsidR="00163262">
        <w:rPr>
          <w:rFonts w:asciiTheme="minorHAnsi" w:hAnsiTheme="minorHAnsi" w:cstheme="minorHAnsi"/>
          <w:sz w:val="22"/>
          <w:szCs w:val="22"/>
          <w:lang w:val="en-GB"/>
        </w:rPr>
        <w:t xml:space="preserve">(Test Request Form) </w:t>
      </w:r>
      <w:r w:rsidRPr="00B77C68">
        <w:rPr>
          <w:rFonts w:asciiTheme="minorHAnsi" w:hAnsiTheme="minorHAnsi" w:cstheme="minorHAnsi"/>
          <w:sz w:val="22"/>
          <w:szCs w:val="22"/>
          <w:u w:val="single"/>
          <w:lang w:val="en-GB"/>
        </w:rPr>
        <w:t>require</w:t>
      </w:r>
      <w:r w:rsidR="00163262">
        <w:rPr>
          <w:rFonts w:asciiTheme="minorHAnsi" w:hAnsiTheme="minorHAnsi" w:cstheme="minorHAnsi"/>
          <w:sz w:val="22"/>
          <w:szCs w:val="22"/>
          <w:u w:val="single"/>
          <w:lang w:val="en-GB"/>
        </w:rPr>
        <w:t>s</w:t>
      </w:r>
      <w:r w:rsidRPr="00B77C68">
        <w:rPr>
          <w:rFonts w:asciiTheme="minorHAnsi" w:hAnsiTheme="minorHAnsi" w:cstheme="minorHAnsi"/>
          <w:sz w:val="22"/>
          <w:szCs w:val="22"/>
          <w:lang w:val="en-GB"/>
        </w:rPr>
        <w:t xml:space="preserve"> </w:t>
      </w:r>
      <w:r w:rsidR="00163262">
        <w:rPr>
          <w:rFonts w:asciiTheme="minorHAnsi" w:hAnsiTheme="minorHAnsi" w:cstheme="minorHAnsi"/>
          <w:sz w:val="22"/>
          <w:szCs w:val="22"/>
          <w:lang w:val="en-GB"/>
        </w:rPr>
        <w:t>the following information</w:t>
      </w:r>
      <w:r w:rsidRPr="00B77C68">
        <w:rPr>
          <w:rFonts w:asciiTheme="minorHAnsi" w:hAnsiTheme="minorHAnsi" w:cstheme="minorHAnsi"/>
          <w:sz w:val="22"/>
          <w:szCs w:val="22"/>
          <w:lang w:val="en-GB"/>
        </w:rPr>
        <w:t>:</w:t>
      </w:r>
    </w:p>
    <w:p w14:paraId="29A85DF9"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Description</w:t>
      </w:r>
    </w:p>
    <w:p w14:paraId="3B29E49C"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Supplier Name and contact name and address</w:t>
      </w:r>
    </w:p>
    <w:p w14:paraId="513415A1" w14:textId="77777777" w:rsid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CVS Item No.  </w:t>
      </w:r>
    </w:p>
    <w:p w14:paraId="2CFF1651" w14:textId="024482FD" w:rsidR="00163262" w:rsidRPr="00163262" w:rsidRDefault="00163262" w:rsidP="00163262">
      <w:pPr>
        <w:pStyle w:val="ListParagraph"/>
        <w:numPr>
          <w:ilvl w:val="0"/>
          <w:numId w:val="5"/>
        </w:numPr>
        <w:rPr>
          <w:rFonts w:asciiTheme="minorHAnsi" w:hAnsiTheme="minorHAnsi" w:cstheme="minorHAnsi"/>
          <w:sz w:val="22"/>
          <w:szCs w:val="22"/>
          <w:lang w:val="en-GB"/>
        </w:rPr>
      </w:pPr>
      <w:r w:rsidRPr="00163262">
        <w:rPr>
          <w:rFonts w:asciiTheme="minorHAnsi" w:hAnsiTheme="minorHAnsi" w:cstheme="minorHAnsi"/>
          <w:sz w:val="22"/>
          <w:szCs w:val="22"/>
          <w:lang w:val="en-GB"/>
        </w:rPr>
        <w:t>Display # (as applicable)</w:t>
      </w:r>
    </w:p>
    <w:p w14:paraId="562E9CFA"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Quantity</w:t>
      </w:r>
    </w:p>
    <w:p w14:paraId="5548F457"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Purchase Order (PO) Numbers</w:t>
      </w:r>
    </w:p>
    <w:p w14:paraId="6AD29F6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Country of Origin</w:t>
      </w:r>
    </w:p>
    <w:p w14:paraId="2D3AC8B4"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Corrective Action Taken (For retests)</w:t>
      </w:r>
    </w:p>
    <w:p w14:paraId="43326C8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Order Quantity (For retests)</w:t>
      </w:r>
    </w:p>
    <w:p w14:paraId="007AF175"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Original Test Report Number (For retests)                     </w:t>
      </w:r>
    </w:p>
    <w:p w14:paraId="078DCAA2" w14:textId="77777777" w:rsidR="00B77C68" w:rsidRPr="00B77C68" w:rsidRDefault="00B77C68" w:rsidP="00B77C68">
      <w:pPr>
        <w:autoSpaceDE w:val="0"/>
        <w:autoSpaceDN w:val="0"/>
        <w:adjustRightInd w:val="0"/>
        <w:rPr>
          <w:rFonts w:asciiTheme="minorHAnsi" w:hAnsiTheme="minorHAnsi" w:cstheme="minorHAnsi"/>
          <w:color w:val="000000"/>
          <w:sz w:val="22"/>
          <w:szCs w:val="22"/>
        </w:rPr>
      </w:pPr>
    </w:p>
    <w:p w14:paraId="65A35402" w14:textId="77777777" w:rsidR="00B77C68" w:rsidRPr="00B77C68" w:rsidRDefault="00B77C68" w:rsidP="00B77C68">
      <w:pPr>
        <w:tabs>
          <w:tab w:val="left" w:pos="540"/>
        </w:tabs>
        <w:suppressAutoHyphens/>
        <w:rPr>
          <w:rFonts w:asciiTheme="minorHAnsi" w:eastAsia="Arial Unicode MS" w:hAnsiTheme="minorHAnsi" w:cstheme="minorHAnsi"/>
          <w:sz w:val="22"/>
          <w:szCs w:val="22"/>
        </w:rPr>
      </w:pPr>
      <w:r w:rsidRPr="00B77C68">
        <w:rPr>
          <w:rFonts w:asciiTheme="minorHAnsi" w:eastAsia="Arial Unicode MS" w:hAnsiTheme="minorHAnsi" w:cstheme="minorHAnsi"/>
          <w:spacing w:val="-2"/>
          <w:sz w:val="22"/>
          <w:szCs w:val="22"/>
        </w:rPr>
        <w:t xml:space="preserve">Samples submitted to the CVS designated testing lab should be </w:t>
      </w:r>
      <w:r w:rsidRPr="00B77C68">
        <w:rPr>
          <w:rFonts w:asciiTheme="minorHAnsi" w:eastAsia="Arial Unicode MS" w:hAnsiTheme="minorHAnsi" w:cstheme="minorHAnsi"/>
          <w:b/>
          <w:spacing w:val="-2"/>
          <w:sz w:val="22"/>
          <w:szCs w:val="22"/>
          <w:u w:val="single"/>
        </w:rPr>
        <w:t>final</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packaged</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product,</w:t>
      </w:r>
      <w:r w:rsidRPr="00B77C68">
        <w:rPr>
          <w:rFonts w:asciiTheme="minorHAnsi" w:eastAsia="Arial Unicode MS" w:hAnsiTheme="minorHAnsi" w:cstheme="minorHAnsi"/>
          <w:b/>
          <w:spacing w:val="-2"/>
          <w:sz w:val="22"/>
          <w:szCs w:val="22"/>
        </w:rPr>
        <w:t xml:space="preserve"> </w:t>
      </w:r>
      <w:r w:rsidRPr="00B77C68">
        <w:rPr>
          <w:rFonts w:asciiTheme="minorHAnsi" w:eastAsia="Arial Unicode MS" w:hAnsiTheme="minorHAnsi" w:cstheme="minorHAnsi"/>
          <w:spacing w:val="-2"/>
          <w:sz w:val="22"/>
          <w:szCs w:val="22"/>
        </w:rPr>
        <w:t xml:space="preserve">representative of merchandise being shipped to CVS.  If final packaging is not complete, one of the following alternatives may be submitted:  </w:t>
      </w:r>
      <w:proofErr w:type="gramStart"/>
      <w:r w:rsidRPr="00B77C68">
        <w:rPr>
          <w:rFonts w:asciiTheme="minorHAnsi" w:eastAsia="Arial Unicode MS" w:hAnsiTheme="minorHAnsi" w:cstheme="minorHAnsi"/>
          <w:spacing w:val="-2"/>
          <w:sz w:val="22"/>
          <w:szCs w:val="22"/>
        </w:rPr>
        <w:t>mock up</w:t>
      </w:r>
      <w:proofErr w:type="gramEnd"/>
      <w:r w:rsidRPr="00B77C68">
        <w:rPr>
          <w:rFonts w:asciiTheme="minorHAnsi" w:eastAsia="Arial Unicode MS" w:hAnsiTheme="minorHAnsi" w:cstheme="minorHAnsi"/>
          <w:spacing w:val="-2"/>
          <w:sz w:val="22"/>
          <w:szCs w:val="22"/>
        </w:rPr>
        <w:t xml:space="preserve"> artwork</w:t>
      </w:r>
      <w:r w:rsidRPr="00B77C68" w:rsidDel="00B806DB">
        <w:rPr>
          <w:rFonts w:asciiTheme="minorHAnsi" w:eastAsia="Arial Unicode MS" w:hAnsiTheme="minorHAnsi" w:cstheme="minorHAnsi"/>
          <w:spacing w:val="-2"/>
          <w:sz w:val="22"/>
          <w:szCs w:val="22"/>
        </w:rPr>
        <w:t xml:space="preserve"> </w:t>
      </w:r>
      <w:r w:rsidRPr="00B77C68">
        <w:rPr>
          <w:rFonts w:asciiTheme="minorHAnsi" w:eastAsia="Arial Unicode MS" w:hAnsiTheme="minorHAnsi" w:cstheme="minorHAnsi"/>
          <w:spacing w:val="-2"/>
          <w:sz w:val="22"/>
          <w:szCs w:val="22"/>
        </w:rPr>
        <w:t>or exact replica (must be actual size).   Failure to provide either will result in the item being placed on hold by the respective laboratory.</w:t>
      </w:r>
    </w:p>
    <w:p w14:paraId="45DACE0B" w14:textId="77777777" w:rsidR="00B77C68" w:rsidRPr="00B77C68" w:rsidRDefault="00B77C68" w:rsidP="00B77C68">
      <w:pPr>
        <w:rPr>
          <w:rFonts w:asciiTheme="minorHAnsi" w:hAnsiTheme="minorHAnsi" w:cstheme="minorHAnsi"/>
          <w:sz w:val="22"/>
          <w:szCs w:val="22"/>
        </w:rPr>
      </w:pPr>
    </w:p>
    <w:p w14:paraId="761F6125" w14:textId="7777777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While samples should be submitted no earlier than </w:t>
      </w:r>
      <w:r w:rsidRPr="00B77C68">
        <w:rPr>
          <w:rFonts w:asciiTheme="minorHAnsi" w:hAnsiTheme="minorHAnsi" w:cstheme="minorHAnsi"/>
          <w:b/>
          <w:sz w:val="22"/>
          <w:szCs w:val="22"/>
        </w:rPr>
        <w:t>eight (8) weeks prior</w:t>
      </w:r>
      <w:r w:rsidRPr="00B77C68">
        <w:rPr>
          <w:rFonts w:asciiTheme="minorHAnsi" w:hAnsiTheme="minorHAnsi" w:cstheme="minorHAnsi"/>
          <w:sz w:val="22"/>
          <w:szCs w:val="22"/>
        </w:rPr>
        <w:t xml:space="preserve"> to the specified ship date, it is necessary to submit samples at least </w:t>
      </w:r>
      <w:r w:rsidRPr="00B77C68">
        <w:rPr>
          <w:rFonts w:asciiTheme="minorHAnsi" w:hAnsiTheme="minorHAnsi" w:cstheme="minorHAnsi"/>
          <w:b/>
          <w:sz w:val="22"/>
          <w:szCs w:val="22"/>
        </w:rPr>
        <w:t>four (4) weeks prior to the FDD</w:t>
      </w:r>
      <w:r w:rsidRPr="00B77C68">
        <w:rPr>
          <w:rFonts w:asciiTheme="minorHAnsi" w:hAnsiTheme="minorHAnsi" w:cstheme="minorHAnsi"/>
          <w:sz w:val="22"/>
          <w:szCs w:val="22"/>
        </w:rPr>
        <w:t xml:space="preserve"> listed on purchase orders.  During certain (peak) times of the year, samples submitted too close to the FDD for standard testing will have expedited premium testing performed by the lab at the submitter’s expense. </w:t>
      </w:r>
    </w:p>
    <w:p w14:paraId="2CDED0E3" w14:textId="77777777" w:rsidR="00B77C68" w:rsidRPr="00B77C68" w:rsidRDefault="00B77C68" w:rsidP="00B77C68">
      <w:pPr>
        <w:numPr>
          <w:ilvl w:val="12"/>
          <w:numId w:val="0"/>
        </w:numPr>
        <w:suppressAutoHyphens/>
        <w:rPr>
          <w:rFonts w:asciiTheme="minorHAnsi" w:hAnsiTheme="minorHAnsi" w:cstheme="minorHAnsi"/>
          <w:sz w:val="22"/>
          <w:szCs w:val="22"/>
        </w:rPr>
      </w:pPr>
    </w:p>
    <w:p w14:paraId="7B006576" w14:textId="0C5C708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The availability of rush testing during peak season is limited.  Peak season generally runs from June through August. All test labs will do their best to accommodate all rush </w:t>
      </w:r>
      <w:r w:rsidR="009A0684" w:rsidRPr="00B77C68">
        <w:rPr>
          <w:rFonts w:asciiTheme="minorHAnsi" w:hAnsiTheme="minorHAnsi" w:cstheme="minorHAnsi"/>
          <w:sz w:val="22"/>
          <w:szCs w:val="22"/>
        </w:rPr>
        <w:t>submissions but</w:t>
      </w:r>
      <w:r w:rsidRPr="00B77C68">
        <w:rPr>
          <w:rFonts w:asciiTheme="minorHAnsi" w:hAnsiTheme="minorHAnsi" w:cstheme="minorHAnsi"/>
          <w:sz w:val="22"/>
          <w:szCs w:val="22"/>
        </w:rPr>
        <w:t xml:space="preserve"> may not always be able to do so. You are encouraged to submit with as much advanced planning as possible, paying special attention to your FDD.</w:t>
      </w:r>
    </w:p>
    <w:p w14:paraId="59414744" w14:textId="77777777" w:rsidR="00B77C68" w:rsidRPr="00B77C68" w:rsidRDefault="00B77C68" w:rsidP="00B77C68">
      <w:pPr>
        <w:numPr>
          <w:ilvl w:val="12"/>
          <w:numId w:val="0"/>
        </w:numPr>
        <w:suppressAutoHyphens/>
        <w:rPr>
          <w:rFonts w:asciiTheme="minorHAnsi" w:hAnsiTheme="minorHAnsi" w:cstheme="minorHAnsi"/>
          <w:sz w:val="22"/>
          <w:szCs w:val="22"/>
        </w:rPr>
      </w:pPr>
    </w:p>
    <w:p w14:paraId="3857EF0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color w:val="000000"/>
          <w:sz w:val="22"/>
          <w:szCs w:val="22"/>
        </w:rPr>
        <w:t>Suppliers should submit samples to the appropriate laboratory address.</w:t>
      </w:r>
      <w:r w:rsidRPr="00B77C68">
        <w:rPr>
          <w:rFonts w:asciiTheme="minorHAnsi" w:hAnsiTheme="minorHAnsi" w:cstheme="minorHAnsi"/>
          <w:sz w:val="22"/>
          <w:szCs w:val="22"/>
        </w:rPr>
        <w:t xml:space="preserve">   Please refer to CVS protocols for the specific sample size required for your product</w:t>
      </w:r>
      <w:r w:rsidRPr="00B77C68">
        <w:rPr>
          <w:rFonts w:asciiTheme="minorHAnsi" w:hAnsiTheme="minorHAnsi" w:cstheme="minorHAnsi"/>
          <w:i/>
          <w:iCs/>
          <w:sz w:val="22"/>
          <w:szCs w:val="22"/>
        </w:rPr>
        <w:t xml:space="preserve">. </w:t>
      </w:r>
      <w:r w:rsidRPr="00B77C68">
        <w:rPr>
          <w:rFonts w:asciiTheme="minorHAnsi" w:hAnsiTheme="minorHAnsi" w:cstheme="minorHAnsi"/>
          <w:iCs/>
          <w:sz w:val="22"/>
          <w:szCs w:val="22"/>
        </w:rPr>
        <w:t>P</w:t>
      </w:r>
      <w:r w:rsidRPr="00B77C68">
        <w:rPr>
          <w:rFonts w:asciiTheme="minorHAnsi" w:hAnsiTheme="minorHAnsi" w:cstheme="minorHAnsi"/>
          <w:sz w:val="22"/>
          <w:szCs w:val="22"/>
        </w:rPr>
        <w:t xml:space="preserve">rotocols can be obtained on-line from test lab website. </w:t>
      </w:r>
    </w:p>
    <w:p w14:paraId="20795B3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AC78D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75A48441"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3729BA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BA2AA8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75DC4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6918A8E"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COLLECTIONS OF TOYS / JUVENILE </w:t>
      </w:r>
      <w:r w:rsidR="007531EE">
        <w:rPr>
          <w:rFonts w:asciiTheme="minorHAnsi" w:hAnsiTheme="minorHAnsi" w:cstheme="minorHAnsi"/>
          <w:b/>
          <w:bCs/>
          <w:sz w:val="22"/>
          <w:szCs w:val="22"/>
          <w:u w:val="single"/>
        </w:rPr>
        <w:t xml:space="preserve">OR FDA </w:t>
      </w:r>
      <w:r w:rsidRPr="00B77C68">
        <w:rPr>
          <w:rFonts w:asciiTheme="minorHAnsi" w:hAnsiTheme="minorHAnsi" w:cstheme="minorHAnsi"/>
          <w:b/>
          <w:bCs/>
          <w:sz w:val="22"/>
          <w:szCs w:val="22"/>
          <w:u w:val="single"/>
        </w:rPr>
        <w:t>PRODUCTS</w:t>
      </w:r>
    </w:p>
    <w:p w14:paraId="587D4AD7" w14:textId="77777777" w:rsidR="00B77C68" w:rsidRPr="00B77C68" w:rsidRDefault="00B77C68" w:rsidP="00B77C68">
      <w:pPr>
        <w:rPr>
          <w:rFonts w:asciiTheme="minorHAnsi" w:hAnsiTheme="minorHAnsi" w:cstheme="minorHAnsi"/>
          <w:b/>
          <w:bCs/>
          <w:sz w:val="22"/>
          <w:szCs w:val="22"/>
          <w:u w:val="single"/>
        </w:rPr>
      </w:pPr>
    </w:p>
    <w:p w14:paraId="59AD117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All items age graded 12 and under by CPSC definition, (including </w:t>
      </w:r>
      <w:r w:rsidRPr="00B77C68">
        <w:rPr>
          <w:rFonts w:asciiTheme="minorHAnsi" w:hAnsiTheme="minorHAnsi" w:cstheme="minorHAnsi"/>
          <w:b/>
          <w:sz w:val="22"/>
          <w:szCs w:val="22"/>
          <w:u w:val="single"/>
        </w:rPr>
        <w:t>all</w:t>
      </w:r>
      <w:r w:rsidRPr="00B77C68">
        <w:rPr>
          <w:rFonts w:asciiTheme="minorHAnsi" w:hAnsiTheme="minorHAnsi" w:cstheme="minorHAnsi"/>
          <w:sz w:val="22"/>
          <w:szCs w:val="22"/>
        </w:rPr>
        <w:t xml:space="preserve"> toys), and FDA products can no longer be submitted to testing labs directly by suppliers.  Products falling into those categories will require samples to be collected by the respective lab once production reaches at least 25% of the entire CVS order. Exceptions will be judged on a </w:t>
      </w:r>
      <w:proofErr w:type="gramStart"/>
      <w:r w:rsidRPr="00B77C68">
        <w:rPr>
          <w:rFonts w:asciiTheme="minorHAnsi" w:hAnsiTheme="minorHAnsi" w:cstheme="minorHAnsi"/>
          <w:sz w:val="22"/>
          <w:szCs w:val="22"/>
        </w:rPr>
        <w:t>case by case</w:t>
      </w:r>
      <w:proofErr w:type="gramEnd"/>
      <w:r w:rsidRPr="00B77C68">
        <w:rPr>
          <w:rFonts w:asciiTheme="minorHAnsi" w:hAnsiTheme="minorHAnsi" w:cstheme="minorHAnsi"/>
          <w:sz w:val="22"/>
          <w:szCs w:val="22"/>
        </w:rPr>
        <w:t xml:space="preserve"> basis if 25% of production is physically too large to store at the factory and/or testing must be completed sooner.  Sample collection requests should be made at least one week in advance. Sample collection fees will be built into the cost of product testing paid by the supplier.  You may contact the respective lab to ascertain the additional cost of the sample collection.  Contact information is located on page 15.</w:t>
      </w:r>
    </w:p>
    <w:p w14:paraId="5F83E9A1" w14:textId="77777777" w:rsidR="00B77C68" w:rsidRPr="00B77C68" w:rsidRDefault="00B77C68" w:rsidP="00B77C68">
      <w:pPr>
        <w:rPr>
          <w:rFonts w:asciiTheme="minorHAnsi" w:hAnsiTheme="minorHAnsi" w:cstheme="minorHAnsi"/>
          <w:sz w:val="22"/>
          <w:szCs w:val="22"/>
        </w:rPr>
      </w:pPr>
    </w:p>
    <w:p w14:paraId="62A6B8C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SIZES </w:t>
      </w:r>
    </w:p>
    <w:p w14:paraId="310C7F38"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Initial Testing –</w:t>
      </w:r>
    </w:p>
    <w:p w14:paraId="47794CA7"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(for items appropriate for children under 3 years of age). </w:t>
      </w:r>
    </w:p>
    <w:p w14:paraId="137E7D2F"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(Christmas Stockings) </w:t>
      </w:r>
    </w:p>
    <w:p w14:paraId="769537BB"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  3 samples per style (for items appropriate for children 3 years of age and over). </w:t>
      </w:r>
    </w:p>
    <w:p w14:paraId="558801F6"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 xml:space="preserve">All samples are to be tested according to either the appropriate age grade as determined by testing lab or the labeled age grade, whichever is more stringent. </w:t>
      </w:r>
    </w:p>
    <w:p w14:paraId="5DC00C1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p>
    <w:p w14:paraId="2B9D94E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rPr>
        <w:t xml:space="preserve">Assortments – Toys/Juvenile Products </w:t>
      </w:r>
    </w:p>
    <w:p w14:paraId="5765DF4B"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To keep sample sizes for these items reasonable, the following compositing procedure for assortments has been developed. An assortment is defined as one CVS Item Number that contains more than one color or style. Use the below table for determination of the number of pieces required for testing based on the number of color/styles in an assortment and children’s age.</w:t>
      </w:r>
    </w:p>
    <w:p w14:paraId="7A3432BC"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tbl>
      <w:tblPr>
        <w:tblW w:w="46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44"/>
        <w:gridCol w:w="2942"/>
        <w:gridCol w:w="2745"/>
      </w:tblGrid>
      <w:tr w:rsidR="00B77C68" w:rsidRPr="00B77C68" w14:paraId="32CAE09D" w14:textId="77777777" w:rsidTr="002D5805">
        <w:tc>
          <w:tcPr>
            <w:tcW w:w="2265" w:type="pct"/>
            <w:gridSpan w:val="2"/>
          </w:tcPr>
          <w:p w14:paraId="3F8B451E" w14:textId="77777777" w:rsidR="00B77C68" w:rsidRPr="00B77C68" w:rsidRDefault="00B77C68" w:rsidP="002D5805">
            <w:pPr>
              <w:autoSpaceDE w:val="0"/>
              <w:autoSpaceDN w:val="0"/>
              <w:adjustRightInd w:val="0"/>
              <w:spacing w:line="258" w:lineRule="atLeast"/>
              <w:rPr>
                <w:rFonts w:asciiTheme="minorHAnsi" w:hAnsiTheme="minorHAnsi" w:cstheme="minorHAnsi"/>
                <w:sz w:val="22"/>
                <w:szCs w:val="22"/>
                <w:u w:val="single"/>
              </w:rPr>
            </w:pPr>
            <w:r w:rsidRPr="00B77C68">
              <w:rPr>
                <w:rFonts w:asciiTheme="minorHAnsi" w:hAnsiTheme="minorHAnsi" w:cstheme="minorHAnsi"/>
                <w:sz w:val="22"/>
                <w:szCs w:val="22"/>
                <w:lang w:val="en-GB"/>
              </w:rPr>
              <w:t xml:space="preserve">     </w:t>
            </w:r>
          </w:p>
        </w:tc>
        <w:tc>
          <w:tcPr>
            <w:tcW w:w="2735" w:type="pct"/>
            <w:gridSpan w:val="2"/>
          </w:tcPr>
          <w:p w14:paraId="5CE75C40" w14:textId="77777777" w:rsidR="00B77C68" w:rsidRPr="00B77C68" w:rsidRDefault="00B77C68" w:rsidP="002D5805">
            <w:pPr>
              <w:rPr>
                <w:rFonts w:asciiTheme="minorHAnsi" w:hAnsiTheme="minorHAnsi" w:cstheme="minorHAnsi"/>
                <w:b/>
                <w:sz w:val="22"/>
                <w:szCs w:val="22"/>
                <w:u w:val="single"/>
              </w:rPr>
            </w:pPr>
            <w:r w:rsidRPr="00B77C68">
              <w:rPr>
                <w:rFonts w:asciiTheme="minorHAnsi" w:hAnsiTheme="minorHAnsi" w:cstheme="minorHAnsi"/>
                <w:b/>
                <w:sz w:val="22"/>
                <w:szCs w:val="22"/>
                <w:lang w:val="en-GB"/>
              </w:rPr>
              <w:t>Total Sample Size</w:t>
            </w:r>
          </w:p>
        </w:tc>
      </w:tr>
      <w:tr w:rsidR="00B77C68" w:rsidRPr="00B77C68" w14:paraId="44EFCFE6" w14:textId="77777777" w:rsidTr="002D5805">
        <w:tc>
          <w:tcPr>
            <w:tcW w:w="849" w:type="pct"/>
          </w:tcPr>
          <w:p w14:paraId="2C17A6F3" w14:textId="77777777" w:rsidR="00B77C68" w:rsidRPr="00B77C68" w:rsidRDefault="00B77C68" w:rsidP="002D5805">
            <w:pPr>
              <w:autoSpaceDE w:val="0"/>
              <w:autoSpaceDN w:val="0"/>
              <w:adjustRightInd w:val="0"/>
              <w:spacing w:line="258" w:lineRule="atLeast"/>
              <w:jc w:val="center"/>
              <w:rPr>
                <w:rFonts w:asciiTheme="minorHAnsi" w:hAnsiTheme="minorHAnsi" w:cstheme="minorHAnsi"/>
                <w:sz w:val="22"/>
                <w:szCs w:val="22"/>
                <w:u w:val="single"/>
              </w:rPr>
            </w:pPr>
            <w:r w:rsidRPr="00B77C68">
              <w:rPr>
                <w:rFonts w:asciiTheme="minorHAnsi" w:hAnsiTheme="minorHAnsi" w:cstheme="minorHAnsi"/>
                <w:sz w:val="22"/>
                <w:szCs w:val="22"/>
                <w:lang w:val="en-GB"/>
              </w:rPr>
              <w:t>Number of</w:t>
            </w:r>
            <w:r w:rsidRPr="00B77C68">
              <w:rPr>
                <w:rFonts w:asciiTheme="minorHAnsi" w:hAnsiTheme="minorHAnsi" w:cstheme="minorHAnsi"/>
                <w:sz w:val="22"/>
                <w:szCs w:val="22"/>
              </w:rPr>
              <w:t xml:space="preserve"> color</w:t>
            </w:r>
            <w:r w:rsidRPr="00B77C68">
              <w:rPr>
                <w:rFonts w:asciiTheme="minorHAnsi" w:hAnsiTheme="minorHAnsi" w:cstheme="minorHAnsi"/>
                <w:sz w:val="22"/>
                <w:szCs w:val="22"/>
                <w:lang w:val="en-GB"/>
              </w:rPr>
              <w:t>/styles in an assortment</w:t>
            </w:r>
          </w:p>
        </w:tc>
        <w:tc>
          <w:tcPr>
            <w:tcW w:w="1416" w:type="pct"/>
          </w:tcPr>
          <w:p w14:paraId="226C8FC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Assortments appropriately age </w:t>
            </w:r>
            <w:r w:rsidRPr="00B77C68">
              <w:rPr>
                <w:rFonts w:asciiTheme="minorHAnsi" w:hAnsiTheme="minorHAnsi" w:cstheme="minorHAnsi"/>
                <w:sz w:val="22"/>
                <w:szCs w:val="22"/>
              </w:rPr>
              <w:t>labeled</w:t>
            </w:r>
            <w:r w:rsidRPr="00B77C68">
              <w:rPr>
                <w:rFonts w:asciiTheme="minorHAnsi" w:hAnsiTheme="minorHAnsi" w:cstheme="minorHAnsi"/>
                <w:sz w:val="22"/>
                <w:szCs w:val="22"/>
                <w:lang w:val="en-GB"/>
              </w:rPr>
              <w:t xml:space="preserve"> for </w:t>
            </w:r>
            <w:r w:rsidRPr="00B77C68">
              <w:rPr>
                <w:rFonts w:asciiTheme="minorHAnsi" w:hAnsiTheme="minorHAnsi" w:cstheme="minorHAnsi"/>
                <w:b/>
                <w:sz w:val="22"/>
                <w:szCs w:val="22"/>
                <w:u w:val="single"/>
                <w:lang w:val="en-GB"/>
              </w:rPr>
              <w:t>children less than three years</w:t>
            </w:r>
            <w:r w:rsidRPr="00B77C68">
              <w:rPr>
                <w:rFonts w:asciiTheme="minorHAnsi" w:hAnsiTheme="minorHAnsi" w:cstheme="minorHAnsi"/>
                <w:sz w:val="22"/>
                <w:szCs w:val="22"/>
                <w:lang w:val="en-GB"/>
              </w:rPr>
              <w:t xml:space="preserve"> of age</w:t>
            </w:r>
          </w:p>
        </w:tc>
        <w:tc>
          <w:tcPr>
            <w:tcW w:w="1415" w:type="pct"/>
          </w:tcPr>
          <w:p w14:paraId="39D53E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children three years of age and over and are identical in size and shape but vary in color</w:t>
            </w:r>
          </w:p>
        </w:tc>
        <w:tc>
          <w:tcPr>
            <w:tcW w:w="1320" w:type="pct"/>
          </w:tcPr>
          <w:p w14:paraId="44CE99D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 xml:space="preserve">children three years of </w:t>
            </w:r>
            <w:proofErr w:type="gramStart"/>
            <w:r w:rsidRPr="00B77C68">
              <w:rPr>
                <w:rFonts w:asciiTheme="minorHAnsi" w:hAnsiTheme="minorHAnsi" w:cstheme="minorHAnsi"/>
                <w:b/>
                <w:sz w:val="22"/>
                <w:szCs w:val="22"/>
                <w:u w:val="single"/>
              </w:rPr>
              <w:t>age</w:t>
            </w:r>
            <w:proofErr w:type="gramEnd"/>
            <w:r w:rsidRPr="00B77C68">
              <w:rPr>
                <w:rFonts w:asciiTheme="minorHAnsi" w:hAnsiTheme="minorHAnsi" w:cstheme="minorHAnsi"/>
                <w:b/>
                <w:sz w:val="22"/>
                <w:szCs w:val="22"/>
                <w:u w:val="single"/>
              </w:rPr>
              <w:t xml:space="preserve"> and over which vary in shape and/or size</w:t>
            </w:r>
          </w:p>
        </w:tc>
      </w:tr>
      <w:tr w:rsidR="00B77C68" w:rsidRPr="00B77C68" w14:paraId="2ACA258F" w14:textId="77777777" w:rsidTr="002D5805">
        <w:trPr>
          <w:trHeight w:val="290"/>
        </w:trPr>
        <w:tc>
          <w:tcPr>
            <w:tcW w:w="849" w:type="pct"/>
            <w:vAlign w:val="center"/>
          </w:tcPr>
          <w:p w14:paraId="3F0796C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w:t>
            </w:r>
          </w:p>
        </w:tc>
        <w:tc>
          <w:tcPr>
            <w:tcW w:w="1416" w:type="pct"/>
            <w:vAlign w:val="center"/>
          </w:tcPr>
          <w:p w14:paraId="212F28A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 pcs</w:t>
            </w:r>
          </w:p>
        </w:tc>
        <w:tc>
          <w:tcPr>
            <w:tcW w:w="1415" w:type="pct"/>
            <w:vAlign w:val="center"/>
          </w:tcPr>
          <w:p w14:paraId="2938686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c>
          <w:tcPr>
            <w:tcW w:w="1320" w:type="pct"/>
            <w:vAlign w:val="center"/>
          </w:tcPr>
          <w:p w14:paraId="74097B3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r>
      <w:tr w:rsidR="00B77C68" w:rsidRPr="00B77C68" w14:paraId="4C59B980" w14:textId="77777777" w:rsidTr="002D5805">
        <w:tc>
          <w:tcPr>
            <w:tcW w:w="849" w:type="pct"/>
            <w:vAlign w:val="center"/>
          </w:tcPr>
          <w:p w14:paraId="280FBA9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2</w:t>
            </w:r>
          </w:p>
        </w:tc>
        <w:tc>
          <w:tcPr>
            <w:tcW w:w="1416" w:type="pct"/>
            <w:vAlign w:val="center"/>
          </w:tcPr>
          <w:p w14:paraId="7E75EBF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0CE9B2D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(6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7C7F2C7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35DA825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(1-2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1AC70FA9"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61B087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334B4A34" w14:textId="77777777" w:rsidTr="002D5805">
        <w:tc>
          <w:tcPr>
            <w:tcW w:w="849" w:type="pct"/>
            <w:vAlign w:val="center"/>
          </w:tcPr>
          <w:p w14:paraId="292E3985" w14:textId="77777777" w:rsidR="00B77C68" w:rsidRPr="00B77C68" w:rsidRDefault="00B77C68" w:rsidP="002D5805">
            <w:pPr>
              <w:ind w:left="-468"/>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          3</w:t>
            </w:r>
          </w:p>
        </w:tc>
        <w:tc>
          <w:tcPr>
            <w:tcW w:w="1416" w:type="pct"/>
            <w:vAlign w:val="center"/>
          </w:tcPr>
          <w:p w14:paraId="6D616AD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D4DD8C2"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(4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3E816C1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061D3BA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2A86221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9</w:t>
            </w:r>
          </w:p>
          <w:p w14:paraId="76D70E4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157C0A7" w14:textId="77777777" w:rsidTr="002D5805">
        <w:tc>
          <w:tcPr>
            <w:tcW w:w="849" w:type="pct"/>
            <w:vAlign w:val="center"/>
          </w:tcPr>
          <w:p w14:paraId="6A6A7E5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tc>
        <w:tc>
          <w:tcPr>
            <w:tcW w:w="1416" w:type="pct"/>
            <w:vAlign w:val="center"/>
          </w:tcPr>
          <w:p w14:paraId="127D9418"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76A710F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0241DE8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p w14:paraId="3403510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E48BE9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7C5263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669C23A" w14:textId="77777777" w:rsidTr="002D5805">
        <w:tc>
          <w:tcPr>
            <w:tcW w:w="849" w:type="pct"/>
            <w:vAlign w:val="center"/>
          </w:tcPr>
          <w:p w14:paraId="4E86BB1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tc>
        <w:tc>
          <w:tcPr>
            <w:tcW w:w="1416" w:type="pct"/>
            <w:vAlign w:val="center"/>
          </w:tcPr>
          <w:p w14:paraId="21C4DF2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18B123E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5EB9F9E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p w14:paraId="1FB4EF3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B4A7B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737F51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1AFAF446" w14:textId="77777777" w:rsidTr="002D5805">
        <w:tc>
          <w:tcPr>
            <w:tcW w:w="849" w:type="pct"/>
            <w:vAlign w:val="center"/>
          </w:tcPr>
          <w:p w14:paraId="524D2A1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tc>
        <w:tc>
          <w:tcPr>
            <w:tcW w:w="1416" w:type="pct"/>
            <w:vAlign w:val="center"/>
          </w:tcPr>
          <w:p w14:paraId="7553F03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303476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67B12AC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12C266E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46F1E9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499602E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bl>
    <w:p w14:paraId="2879E16C" w14:textId="77777777" w:rsidR="00B77C68" w:rsidRPr="00B77C68" w:rsidRDefault="00B77C68" w:rsidP="00B77C68">
      <w:pPr>
        <w:ind w:left="180" w:hanging="180"/>
        <w:rPr>
          <w:rFonts w:asciiTheme="minorHAnsi" w:hAnsiTheme="minorHAnsi" w:cstheme="minorHAnsi"/>
          <w:sz w:val="22"/>
          <w:szCs w:val="22"/>
          <w:lang w:val="en-GB"/>
        </w:rPr>
      </w:pPr>
    </w:p>
    <w:p w14:paraId="66C9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A minimum of three samples per shape and/or size in the assortment is required for</w:t>
      </w:r>
      <w:r w:rsidRPr="00B77C68">
        <w:rPr>
          <w:rFonts w:asciiTheme="minorHAnsi" w:hAnsiTheme="minorHAnsi" w:cstheme="minorHAnsi"/>
          <w:sz w:val="22"/>
          <w:szCs w:val="22"/>
        </w:rPr>
        <w:t xml:space="preserve"> </w:t>
      </w:r>
      <w:r w:rsidRPr="00B77C68">
        <w:rPr>
          <w:rFonts w:asciiTheme="minorHAnsi" w:hAnsiTheme="minorHAnsi" w:cstheme="minorHAnsi"/>
          <w:b/>
          <w:sz w:val="22"/>
          <w:szCs w:val="22"/>
        </w:rPr>
        <w:t>testing.</w:t>
      </w:r>
      <w:r w:rsidRPr="00B77C68">
        <w:rPr>
          <w:rFonts w:asciiTheme="minorHAnsi" w:hAnsiTheme="minorHAnsi" w:cstheme="minorHAnsi"/>
          <w:sz w:val="22"/>
          <w:szCs w:val="22"/>
        </w:rPr>
        <w:t xml:space="preserve"> </w:t>
      </w:r>
    </w:p>
    <w:p w14:paraId="60B312C5" w14:textId="77777777" w:rsidR="00B77C68" w:rsidRPr="00B77C68" w:rsidRDefault="00B77C68" w:rsidP="00B77C68">
      <w:pPr>
        <w:autoSpaceDE w:val="0"/>
        <w:autoSpaceDN w:val="0"/>
        <w:adjustRightInd w:val="0"/>
        <w:rPr>
          <w:rFonts w:asciiTheme="minorHAnsi" w:hAnsiTheme="minorHAnsi" w:cstheme="minorHAnsi"/>
          <w:spacing w:val="-2"/>
          <w:sz w:val="22"/>
          <w:szCs w:val="22"/>
        </w:rPr>
      </w:pPr>
      <w:r w:rsidRPr="00B77C68">
        <w:rPr>
          <w:rFonts w:asciiTheme="minorHAnsi" w:hAnsiTheme="minorHAnsi" w:cstheme="minorHAnsi"/>
          <w:spacing w:val="-2"/>
          <w:sz w:val="22"/>
          <w:szCs w:val="22"/>
        </w:rPr>
        <w:t xml:space="preserve">Our testing labs are authorized to request up to 12 samples or individual components as needed from the manufacturers </w:t>
      </w:r>
      <w:proofErr w:type="gramStart"/>
      <w:r w:rsidRPr="00B77C68">
        <w:rPr>
          <w:rFonts w:asciiTheme="minorHAnsi" w:hAnsiTheme="minorHAnsi" w:cstheme="minorHAnsi"/>
          <w:spacing w:val="-2"/>
          <w:sz w:val="22"/>
          <w:szCs w:val="22"/>
        </w:rPr>
        <w:t>in order to</w:t>
      </w:r>
      <w:proofErr w:type="gramEnd"/>
      <w:r w:rsidRPr="00B77C68">
        <w:rPr>
          <w:rFonts w:asciiTheme="minorHAnsi" w:hAnsiTheme="minorHAnsi" w:cstheme="minorHAnsi"/>
          <w:spacing w:val="-2"/>
          <w:sz w:val="22"/>
          <w:szCs w:val="22"/>
        </w:rPr>
        <w:t xml:space="preserve"> complete testing, such as lead analyses.  The supplier may choose to submit production samples or individual components to satisfy the request.  Should 12 samples not be sufficient to conduct the analysis, the technical report will then state “Insufficient surface coating was present on the received sample(s).  Consequently, the lead content analysis on surface coatings according to 16 CFR 1303, “Ban of lead-containing paint and certain consumer products bearing lead-containing paint”, was not conducted.”</w:t>
      </w:r>
    </w:p>
    <w:p w14:paraId="5460F6BA" w14:textId="7B4B1C79" w:rsidR="00111743" w:rsidRDefault="00111743">
      <w:pPr>
        <w:spacing w:after="160" w:line="259" w:lineRule="auto"/>
        <w:rPr>
          <w:rFonts w:asciiTheme="minorHAnsi" w:hAnsiTheme="minorHAnsi" w:cstheme="minorHAnsi"/>
          <w:b/>
          <w:sz w:val="22"/>
          <w:szCs w:val="22"/>
          <w:lang w:val="en-GB"/>
        </w:rPr>
      </w:pPr>
    </w:p>
    <w:p w14:paraId="0B904E9D" w14:textId="77777777" w:rsidR="006C2B85" w:rsidRDefault="006C2B85">
      <w:pPr>
        <w:spacing w:after="160" w:line="259" w:lineRule="auto"/>
        <w:rPr>
          <w:rFonts w:asciiTheme="minorHAnsi" w:hAnsiTheme="minorHAnsi" w:cstheme="minorHAnsi"/>
          <w:b/>
          <w:sz w:val="22"/>
          <w:szCs w:val="22"/>
          <w:lang w:val="en-GB"/>
        </w:rPr>
      </w:pPr>
    </w:p>
    <w:p w14:paraId="26E6152A"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b/>
          <w:sz w:val="22"/>
          <w:szCs w:val="22"/>
          <w:lang w:val="en-GB"/>
        </w:rPr>
        <w:t>Chemical Testing for Heavy Metals:</w:t>
      </w:r>
      <w:r w:rsidRPr="00B77C68">
        <w:rPr>
          <w:rFonts w:asciiTheme="minorHAnsi" w:hAnsiTheme="minorHAnsi" w:cstheme="minorHAnsi"/>
          <w:sz w:val="22"/>
          <w:szCs w:val="22"/>
          <w:lang w:val="en-GB"/>
        </w:rPr>
        <w:t xml:space="preserve"> </w:t>
      </w:r>
    </w:p>
    <w:p w14:paraId="63C6ACB2"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Products that are subject to chemical analyses for lead and other heavy metals per regulatory requirements, for example   16CFR 1303 for lead in surface paint or coatings, total of up to 12 samples or individual components may be required. For such products, the supplier may choose to submit production samples or individual components used for making the final product. In the event, 12 samples are not sufficient to conduct analysis; the test report will state “Insufficient surface coating was present on the received sample(s). Consequently, the lead content analysis on the surface coatings according to 16 CFR 1303, “Ban of lead-containing paint and certain consumer products bearing lead-containing paint”, was not conducted”.</w:t>
      </w:r>
    </w:p>
    <w:p w14:paraId="57DC0A98" w14:textId="77777777" w:rsidR="00111743" w:rsidRDefault="00111743" w:rsidP="00B77C68">
      <w:pPr>
        <w:rPr>
          <w:rFonts w:asciiTheme="minorHAnsi" w:hAnsiTheme="minorHAnsi" w:cstheme="minorHAnsi"/>
          <w:sz w:val="22"/>
          <w:szCs w:val="22"/>
          <w:lang w:val="en-GB"/>
        </w:rPr>
      </w:pPr>
    </w:p>
    <w:p w14:paraId="2F8F5292"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bCs/>
          <w:sz w:val="22"/>
          <w:szCs w:val="22"/>
          <w:u w:val="single"/>
        </w:rPr>
        <w:t xml:space="preserve">TESTING FREQUENCY - </w:t>
      </w:r>
      <w:r w:rsidRPr="00B77C68">
        <w:rPr>
          <w:rFonts w:asciiTheme="minorHAnsi" w:hAnsiTheme="minorHAnsi" w:cstheme="minorHAnsi"/>
          <w:b/>
          <w:bCs/>
          <w:sz w:val="22"/>
          <w:szCs w:val="22"/>
        </w:rPr>
        <w:t xml:space="preserve">All CVS Direct Import Merchandise </w:t>
      </w:r>
    </w:p>
    <w:p w14:paraId="285F6D5A" w14:textId="77777777" w:rsidR="00B77C68" w:rsidRPr="00B77C68" w:rsidRDefault="00B77C68" w:rsidP="00B77C68">
      <w:pPr>
        <w:rPr>
          <w:rFonts w:asciiTheme="minorHAnsi" w:hAnsiTheme="minorHAnsi" w:cstheme="minorHAnsi"/>
          <w:b/>
          <w:bCs/>
          <w:sz w:val="22"/>
          <w:szCs w:val="22"/>
          <w:u w:val="single"/>
        </w:rPr>
      </w:pPr>
    </w:p>
    <w:p w14:paraId="6FF2E604" w14:textId="1961E38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All merchandise being shipped to CVS </w:t>
      </w:r>
      <w:r w:rsidRPr="00B77C68">
        <w:rPr>
          <w:rFonts w:asciiTheme="minorHAnsi" w:hAnsiTheme="minorHAnsi" w:cstheme="minorHAnsi"/>
          <w:b/>
          <w:sz w:val="22"/>
          <w:szCs w:val="22"/>
        </w:rPr>
        <w:t>must be QA tested once every six months</w:t>
      </w:r>
      <w:r w:rsidRPr="00B77C68">
        <w:rPr>
          <w:rFonts w:asciiTheme="minorHAnsi" w:hAnsiTheme="minorHAnsi" w:cstheme="minorHAnsi"/>
          <w:sz w:val="22"/>
          <w:szCs w:val="22"/>
        </w:rPr>
        <w:t>.  When the submission passes all testing, a Certificate of Compliance (COC) valid for six months from the date of issuance will be issued</w:t>
      </w:r>
      <w:r w:rsidR="00BC05AA">
        <w:rPr>
          <w:rFonts w:asciiTheme="minorHAnsi" w:hAnsiTheme="minorHAnsi" w:cstheme="minorHAnsi"/>
          <w:sz w:val="22"/>
          <w:szCs w:val="22"/>
        </w:rPr>
        <w:t>, unless the product is a Children’s item, then the Certificate of Compliance (COC) will only be valid for 45 days. Any COC Extension Dates will need to be addressed</w:t>
      </w:r>
      <w:r w:rsidR="005624BB">
        <w:rPr>
          <w:rFonts w:asciiTheme="minorHAnsi" w:hAnsiTheme="minorHAnsi" w:cstheme="minorHAnsi"/>
          <w:sz w:val="22"/>
          <w:szCs w:val="22"/>
        </w:rPr>
        <w:t xml:space="preserve"> </w:t>
      </w:r>
      <w:r w:rsidR="00BC05AA">
        <w:rPr>
          <w:rFonts w:asciiTheme="minorHAnsi" w:hAnsiTheme="minorHAnsi" w:cstheme="minorHAnsi"/>
          <w:sz w:val="22"/>
          <w:szCs w:val="22"/>
        </w:rPr>
        <w:t xml:space="preserve">with the following CVS QA Contact </w:t>
      </w:r>
      <w:proofErr w:type="gramStart"/>
      <w:r w:rsidR="00BC05AA">
        <w:rPr>
          <w:rFonts w:asciiTheme="minorHAnsi" w:hAnsiTheme="minorHAnsi" w:cstheme="minorHAnsi"/>
          <w:sz w:val="22"/>
          <w:szCs w:val="22"/>
        </w:rPr>
        <w:t>in order for</w:t>
      </w:r>
      <w:proofErr w:type="gramEnd"/>
      <w:r w:rsidR="005624BB">
        <w:rPr>
          <w:rFonts w:asciiTheme="minorHAnsi" w:hAnsiTheme="minorHAnsi" w:cstheme="minorHAnsi"/>
          <w:sz w:val="22"/>
          <w:szCs w:val="22"/>
        </w:rPr>
        <w:t xml:space="preserve"> </w:t>
      </w:r>
      <w:r w:rsidR="00BC05AA">
        <w:rPr>
          <w:rFonts w:asciiTheme="minorHAnsi" w:hAnsiTheme="minorHAnsi" w:cstheme="minorHAnsi"/>
          <w:sz w:val="22"/>
          <w:szCs w:val="22"/>
        </w:rPr>
        <w:t xml:space="preserve">product to continue to ship. </w:t>
      </w:r>
      <w:r w:rsidR="005624BB">
        <w:rPr>
          <w:rFonts w:asciiTheme="minorHAnsi" w:hAnsiTheme="minorHAnsi" w:cstheme="minorHAnsi"/>
          <w:sz w:val="22"/>
          <w:szCs w:val="22"/>
        </w:rPr>
        <w:t xml:space="preserve">CVS QA Contact – </w:t>
      </w:r>
      <w:hyperlink r:id="rId37" w:history="1">
        <w:r w:rsidR="005624BB" w:rsidRPr="008A1690">
          <w:rPr>
            <w:rStyle w:val="Hyperlink"/>
            <w:rFonts w:asciiTheme="minorHAnsi" w:hAnsiTheme="minorHAnsi" w:cstheme="minorHAnsi"/>
            <w:sz w:val="22"/>
            <w:szCs w:val="22"/>
          </w:rPr>
          <w:t>debby.dutch@cvshealth.com</w:t>
        </w:r>
      </w:hyperlink>
      <w:r w:rsidR="005624BB">
        <w:rPr>
          <w:rFonts w:asciiTheme="minorHAnsi" w:hAnsiTheme="minorHAnsi" w:cstheme="minorHAnsi"/>
          <w:sz w:val="22"/>
          <w:szCs w:val="22"/>
        </w:rPr>
        <w:t xml:space="preserve"> </w:t>
      </w:r>
      <w:r w:rsidRPr="00B77C68">
        <w:rPr>
          <w:rFonts w:asciiTheme="minorHAnsi" w:hAnsiTheme="minorHAnsi" w:cstheme="minorHAnsi"/>
          <w:sz w:val="22"/>
          <w:szCs w:val="22"/>
        </w:rPr>
        <w:t xml:space="preserve"> </w:t>
      </w:r>
    </w:p>
    <w:p w14:paraId="546F1CD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5B33C6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request additional testing under circumstances such as, but not limited to the following: </w:t>
      </w:r>
    </w:p>
    <w:p w14:paraId="08210766"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 new manufacturing site                                                 --Changes in the country of origin </w:t>
      </w:r>
    </w:p>
    <w:p w14:paraId="76258E92"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--Introduction of new regulations or standards                   --Multiple production runs </w:t>
      </w:r>
    </w:p>
    <w:p w14:paraId="19DB71ED"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--Amendments to existing regulations or standards            --Extended production schedules </w:t>
      </w:r>
    </w:p>
    <w:p w14:paraId="12AE406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1E89451" w14:textId="77777777" w:rsidR="00B77C68" w:rsidRPr="00B77C68" w:rsidRDefault="00B77C68" w:rsidP="00B77C68">
      <w:pPr>
        <w:rPr>
          <w:rFonts w:asciiTheme="minorHAnsi" w:hAnsiTheme="minorHAnsi" w:cstheme="minorHAnsi"/>
          <w:b/>
          <w:sz w:val="22"/>
          <w:szCs w:val="22"/>
          <w:u w:val="single"/>
        </w:rPr>
      </w:pPr>
      <w:bookmarkStart w:id="29" w:name="OLE_LINK1"/>
      <w:bookmarkStart w:id="30" w:name="OLE_LINK2"/>
      <w:r w:rsidRPr="00B77C68">
        <w:rPr>
          <w:rFonts w:asciiTheme="minorHAnsi" w:hAnsiTheme="minorHAnsi" w:cstheme="minorHAnsi"/>
          <w:b/>
          <w:sz w:val="22"/>
          <w:szCs w:val="22"/>
          <w:u w:val="single"/>
        </w:rPr>
        <w:t xml:space="preserve">CONSUMER PROTECTION SAFETY IMPROVEMENT ACT </w:t>
      </w:r>
      <w:bookmarkEnd w:id="29"/>
      <w:bookmarkEnd w:id="30"/>
      <w:r w:rsidRPr="00B77C68">
        <w:rPr>
          <w:rFonts w:asciiTheme="minorHAnsi" w:hAnsiTheme="minorHAnsi" w:cstheme="minorHAnsi"/>
          <w:b/>
          <w:sz w:val="22"/>
          <w:szCs w:val="22"/>
          <w:u w:val="single"/>
        </w:rPr>
        <w:t xml:space="preserve">(CPSIA)   </w:t>
      </w:r>
    </w:p>
    <w:p w14:paraId="128EC16B"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GENERAL CONFORMITY CERTIFICATE (GCC)</w:t>
      </w:r>
    </w:p>
    <w:p w14:paraId="099EDF1F" w14:textId="77777777" w:rsidR="00B77C68" w:rsidRPr="00B77C68" w:rsidRDefault="00B77C68" w:rsidP="00B77C68">
      <w:pPr>
        <w:rPr>
          <w:rFonts w:asciiTheme="minorHAnsi" w:hAnsiTheme="minorHAnsi" w:cstheme="minorHAnsi"/>
          <w:sz w:val="22"/>
          <w:szCs w:val="22"/>
        </w:rPr>
      </w:pPr>
    </w:p>
    <w:p w14:paraId="2EE2530C"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CPSIA legislation requires every manufacturer to submit a certificate stating their product complies with all applicable safety rules/bans/requirements. This document must:</w:t>
      </w:r>
    </w:p>
    <w:p w14:paraId="3B98C25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 xml:space="preserve">be in English and list full product </w:t>
      </w:r>
      <w:proofErr w:type="gramStart"/>
      <w:r w:rsidRPr="00B77C68">
        <w:rPr>
          <w:rFonts w:asciiTheme="minorHAnsi" w:hAnsiTheme="minorHAnsi" w:cstheme="minorHAnsi"/>
          <w:sz w:val="22"/>
          <w:szCs w:val="22"/>
        </w:rPr>
        <w:t>description</w:t>
      </w:r>
      <w:proofErr w:type="gramEnd"/>
    </w:p>
    <w:p w14:paraId="6E6421F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name, address and phone number of the manufacturer</w:t>
      </w:r>
    </w:p>
    <w:p w14:paraId="127756C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 xml:space="preserve">list the date and place product was manufactured, and date and place of </w:t>
      </w:r>
      <w:proofErr w:type="gramStart"/>
      <w:r w:rsidRPr="00B77C68">
        <w:rPr>
          <w:rFonts w:asciiTheme="minorHAnsi" w:hAnsiTheme="minorHAnsi" w:cstheme="minorHAnsi"/>
          <w:sz w:val="22"/>
          <w:szCs w:val="22"/>
        </w:rPr>
        <w:t>testing</w:t>
      </w:r>
      <w:proofErr w:type="gramEnd"/>
    </w:p>
    <w:p w14:paraId="0748A83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 xml:space="preserve">provide contact information of individual storing </w:t>
      </w:r>
      <w:proofErr w:type="gramStart"/>
      <w:r w:rsidRPr="00B77C68">
        <w:rPr>
          <w:rFonts w:asciiTheme="minorHAnsi" w:hAnsiTheme="minorHAnsi" w:cstheme="minorHAnsi"/>
          <w:sz w:val="22"/>
          <w:szCs w:val="22"/>
        </w:rPr>
        <w:t>records</w:t>
      </w:r>
      <w:proofErr w:type="gramEnd"/>
    </w:p>
    <w:p w14:paraId="09695DD5"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 xml:space="preserve">list each applicable rule, standard, and/or </w:t>
      </w:r>
      <w:proofErr w:type="gramStart"/>
      <w:r w:rsidRPr="00B77C68">
        <w:rPr>
          <w:rFonts w:asciiTheme="minorHAnsi" w:hAnsiTheme="minorHAnsi" w:cstheme="minorHAnsi"/>
          <w:sz w:val="22"/>
          <w:szCs w:val="22"/>
        </w:rPr>
        <w:t>ban</w:t>
      </w:r>
      <w:proofErr w:type="gramEnd"/>
    </w:p>
    <w:p w14:paraId="2A417BCA" w14:textId="77777777" w:rsidR="00B77C68" w:rsidRPr="00B77C68" w:rsidRDefault="00B77C68" w:rsidP="00B77C68">
      <w:pPr>
        <w:ind w:left="720"/>
        <w:rPr>
          <w:rFonts w:asciiTheme="minorHAnsi" w:hAnsiTheme="minorHAnsi" w:cstheme="minorHAnsi"/>
          <w:sz w:val="22"/>
          <w:szCs w:val="22"/>
        </w:rPr>
      </w:pPr>
    </w:p>
    <w:p w14:paraId="2D36ABD5" w14:textId="5D86BC4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Certificates must accompany the product through the distribution </w:t>
      </w:r>
      <w:r w:rsidR="009A0684" w:rsidRPr="00B77C68">
        <w:rPr>
          <w:rFonts w:asciiTheme="minorHAnsi" w:hAnsiTheme="minorHAnsi" w:cstheme="minorHAnsi"/>
          <w:sz w:val="22"/>
          <w:szCs w:val="22"/>
        </w:rPr>
        <w:t>chain and</w:t>
      </w:r>
      <w:r w:rsidRPr="00B77C68">
        <w:rPr>
          <w:rFonts w:asciiTheme="minorHAnsi" w:hAnsiTheme="minorHAnsi" w:cstheme="minorHAnsi"/>
          <w:sz w:val="22"/>
          <w:szCs w:val="22"/>
        </w:rPr>
        <w:t xml:space="preserve"> must be available to the CPSC during inspections. </w:t>
      </w:r>
    </w:p>
    <w:p w14:paraId="256ACDB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sz w:val="22"/>
          <w:szCs w:val="22"/>
        </w:rPr>
        <w:t>For items not requiring a GCC, CVS requires a Letter of Guarantee</w:t>
      </w:r>
      <w:r w:rsidRPr="00B77C68">
        <w:rPr>
          <w:rFonts w:asciiTheme="minorHAnsi" w:hAnsiTheme="minorHAnsi" w:cstheme="minorHAnsi"/>
          <w:sz w:val="22"/>
          <w:szCs w:val="22"/>
        </w:rPr>
        <w:t>.</w:t>
      </w:r>
    </w:p>
    <w:p w14:paraId="0D63B0D1" w14:textId="77777777" w:rsidR="00B77C68" w:rsidRPr="00B77C68" w:rsidRDefault="00B77C68" w:rsidP="00B77C68">
      <w:pPr>
        <w:rPr>
          <w:rFonts w:asciiTheme="minorHAnsi" w:hAnsiTheme="minorHAnsi" w:cstheme="minorHAnsi"/>
          <w:sz w:val="22"/>
          <w:szCs w:val="22"/>
        </w:rPr>
      </w:pPr>
    </w:p>
    <w:p w14:paraId="4482FDA5" w14:textId="53EC9B56"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Under CPSIA, all children’s products must also be permanently marked (tracking label) enabling the consumer to ascertain the manufacturer, location, batch and date of production of each item.  Hang tags and adhesive labels are not allowed.</w:t>
      </w:r>
      <w:r w:rsidRPr="00B77C68">
        <w:rPr>
          <w:rFonts w:asciiTheme="minorHAnsi" w:hAnsiTheme="minorHAnsi" w:cstheme="minorHAnsi"/>
          <w:bCs/>
          <w:sz w:val="22"/>
          <w:szCs w:val="22"/>
        </w:rPr>
        <w:t xml:space="preserve"> For children’s products as well as non-children’s products with an applicable rule, ban or standard enforced by the CPSC, full protocol testing is required for the first set of purchase orders (POs).  The “first set” includes CVS purchase orders for California (Patterson and La Habra) which usually are shipped two weeks later than the other </w:t>
      </w:r>
      <w:proofErr w:type="spellStart"/>
      <w:r w:rsidRPr="00B77C68">
        <w:rPr>
          <w:rFonts w:asciiTheme="minorHAnsi" w:hAnsiTheme="minorHAnsi" w:cstheme="minorHAnsi"/>
          <w:bCs/>
          <w:sz w:val="22"/>
          <w:szCs w:val="22"/>
        </w:rPr>
        <w:t>POs.</w:t>
      </w:r>
      <w:proofErr w:type="spellEnd"/>
      <w:r w:rsidRPr="00B77C68">
        <w:rPr>
          <w:rFonts w:asciiTheme="minorHAnsi" w:hAnsiTheme="minorHAnsi" w:cstheme="minorHAnsi"/>
          <w:bCs/>
          <w:sz w:val="22"/>
          <w:szCs w:val="22"/>
        </w:rPr>
        <w:t xml:space="preserve"> </w:t>
      </w:r>
      <w:r w:rsidRPr="00B77C68">
        <w:rPr>
          <w:rFonts w:asciiTheme="minorHAnsi" w:hAnsiTheme="minorHAnsi" w:cstheme="minorHAnsi"/>
          <w:b/>
          <w:bCs/>
          <w:sz w:val="22"/>
          <w:szCs w:val="22"/>
        </w:rPr>
        <w:t xml:space="preserve">All initial testing certificates will be valid for </w:t>
      </w:r>
      <w:r w:rsidR="005624BB">
        <w:rPr>
          <w:rFonts w:asciiTheme="minorHAnsi" w:hAnsiTheme="minorHAnsi" w:cstheme="minorHAnsi"/>
          <w:b/>
          <w:bCs/>
          <w:sz w:val="22"/>
          <w:szCs w:val="22"/>
        </w:rPr>
        <w:t>45 days</w:t>
      </w:r>
      <w:r w:rsidRPr="00B77C68">
        <w:rPr>
          <w:rFonts w:asciiTheme="minorHAnsi" w:hAnsiTheme="minorHAnsi" w:cstheme="minorHAnsi"/>
          <w:b/>
          <w:bCs/>
          <w:sz w:val="22"/>
          <w:szCs w:val="22"/>
        </w:rPr>
        <w:t xml:space="preserve">. Subsequent purchase orders placed within a </w:t>
      </w:r>
      <w:r w:rsidR="009A0684" w:rsidRPr="00B77C68">
        <w:rPr>
          <w:rFonts w:asciiTheme="minorHAnsi" w:hAnsiTheme="minorHAnsi" w:cstheme="minorHAnsi"/>
          <w:b/>
          <w:bCs/>
          <w:sz w:val="22"/>
          <w:szCs w:val="22"/>
        </w:rPr>
        <w:t>six-month</w:t>
      </w:r>
      <w:r w:rsidRPr="00B77C68">
        <w:rPr>
          <w:rFonts w:asciiTheme="minorHAnsi" w:hAnsiTheme="minorHAnsi" w:cstheme="minorHAnsi"/>
          <w:b/>
          <w:bCs/>
          <w:sz w:val="22"/>
          <w:szCs w:val="22"/>
        </w:rPr>
        <w:t xml:space="preserve"> period from the date of the initial test are required to undergo CPSIA testing only.</w:t>
      </w:r>
    </w:p>
    <w:p w14:paraId="704973DD" w14:textId="77777777" w:rsidR="00B77C68" w:rsidRPr="00B77C68" w:rsidRDefault="00B77C68" w:rsidP="00B77C68">
      <w:pPr>
        <w:rPr>
          <w:rFonts w:asciiTheme="minorHAnsi" w:hAnsiTheme="minorHAnsi" w:cstheme="minorHAnsi"/>
          <w:sz w:val="22"/>
          <w:szCs w:val="22"/>
        </w:rPr>
      </w:pPr>
    </w:p>
    <w:p w14:paraId="4CEEC5B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Our labs will assist you in preparing necessary documents.  Unless you have a written exemption from the CPSC, CVS requires full compliance to CPSIA.</w:t>
      </w:r>
    </w:p>
    <w:p w14:paraId="7F23F4F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217A834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RE-TESTS </w:t>
      </w:r>
    </w:p>
    <w:p w14:paraId="7409F31B"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If any item fails initial testing, a letter will be sent along with the </w:t>
      </w:r>
      <w:proofErr w:type="gramStart"/>
      <w:r w:rsidRPr="00B77C68">
        <w:rPr>
          <w:rFonts w:asciiTheme="minorHAnsi" w:hAnsiTheme="minorHAnsi" w:cstheme="minorHAnsi"/>
          <w:sz w:val="22"/>
          <w:szCs w:val="22"/>
        </w:rPr>
        <w:t>fail</w:t>
      </w:r>
      <w:proofErr w:type="gramEnd"/>
      <w:r w:rsidRPr="00B77C68">
        <w:rPr>
          <w:rFonts w:asciiTheme="minorHAnsi" w:hAnsiTheme="minorHAnsi" w:cstheme="minorHAnsi"/>
          <w:sz w:val="22"/>
          <w:szCs w:val="22"/>
        </w:rPr>
        <w:t xml:space="preserve"> test report, informing the supplier and/or manufacturer that they must notify the test lab to arrange for a sample collection for the retest. For a retest, the supplier must submit a Corrective Action Plan to the lab for review and approval.  The same number of samples as initially tested from the production lot is required, unless otherwise authorized by CVS.  </w:t>
      </w:r>
    </w:p>
    <w:p w14:paraId="3CC0503D"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38D310B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Manufacturers are responsible for informing the testing lab, via the space provided on the Test Request Form, if the submission is a retest. The previous test lab technical report number, the CAP and the total order quantity should be included on the Test Request Form.  A complete evaluation of the mechanical or chemical properties of the sample in which the previous failure occurred will be conducted during a retest. </w:t>
      </w:r>
    </w:p>
    <w:p w14:paraId="14346305" w14:textId="77777777" w:rsidR="00B77C68" w:rsidRPr="00B77C68" w:rsidRDefault="00B77C68" w:rsidP="00B77C68">
      <w:pPr>
        <w:autoSpaceDE w:val="0"/>
        <w:autoSpaceDN w:val="0"/>
        <w:adjustRightInd w:val="0"/>
        <w:spacing w:line="253" w:lineRule="atLeast"/>
        <w:ind w:left="360"/>
        <w:jc w:val="both"/>
        <w:rPr>
          <w:rFonts w:asciiTheme="minorHAnsi" w:hAnsiTheme="minorHAnsi" w:cstheme="minorHAnsi"/>
          <w:sz w:val="22"/>
          <w:szCs w:val="22"/>
        </w:rPr>
      </w:pPr>
    </w:p>
    <w:p w14:paraId="38C76E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labs will only conduct the sample collection after </w:t>
      </w:r>
      <w:r w:rsidRPr="00B77C68">
        <w:rPr>
          <w:rFonts w:asciiTheme="minorHAnsi" w:hAnsiTheme="minorHAnsi" w:cstheme="minorHAnsi"/>
          <w:b/>
          <w:sz w:val="22"/>
          <w:szCs w:val="22"/>
        </w:rPr>
        <w:t>90% completion</w:t>
      </w:r>
      <w:r w:rsidRPr="00B77C68">
        <w:rPr>
          <w:rFonts w:asciiTheme="minorHAnsi" w:hAnsiTheme="minorHAnsi" w:cstheme="minorHAnsi"/>
          <w:sz w:val="22"/>
          <w:szCs w:val="22"/>
        </w:rPr>
        <w:t xml:space="preserve"> of the manufactured or reworked merchandise. Additionally, a statement “Testing Lab Sampling is required for a retest” will be noted on the report. </w:t>
      </w:r>
    </w:p>
    <w:p w14:paraId="55F7C8E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1DE305F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For labeling only failures, two fully packaged samples will be required for a retest.</w:t>
      </w:r>
    </w:p>
    <w:p w14:paraId="296953A3" w14:textId="77777777" w:rsidR="00111743" w:rsidRDefault="00111743" w:rsidP="00111743">
      <w:pPr>
        <w:autoSpaceDE w:val="0"/>
        <w:autoSpaceDN w:val="0"/>
        <w:adjustRightInd w:val="0"/>
        <w:spacing w:line="253" w:lineRule="atLeast"/>
        <w:jc w:val="both"/>
        <w:rPr>
          <w:rFonts w:asciiTheme="minorHAnsi" w:hAnsiTheme="minorHAnsi" w:cstheme="minorHAnsi"/>
          <w:sz w:val="22"/>
          <w:szCs w:val="22"/>
        </w:rPr>
      </w:pPr>
    </w:p>
    <w:p w14:paraId="48BA6BCE" w14:textId="77777777" w:rsidR="00B77C68" w:rsidRPr="00111743" w:rsidRDefault="00B77C68" w:rsidP="00111743">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u w:val="single"/>
        </w:rPr>
        <w:t>FACTORY INSPECTIONS &amp; STORE AUDITS</w:t>
      </w:r>
    </w:p>
    <w:p w14:paraId="32C6A4A4" w14:textId="77777777" w:rsidR="00B77C68" w:rsidRPr="00B77C68" w:rsidRDefault="00B77C68" w:rsidP="00B77C68">
      <w:pPr>
        <w:rPr>
          <w:rFonts w:asciiTheme="minorHAnsi" w:hAnsiTheme="minorHAnsi" w:cstheme="minorHAnsi"/>
          <w:b/>
          <w:sz w:val="22"/>
          <w:szCs w:val="22"/>
          <w:u w:val="single"/>
        </w:rPr>
      </w:pPr>
    </w:p>
    <w:p w14:paraId="09A6E32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initiate factory site inspections and sample collections </w:t>
      </w:r>
      <w:proofErr w:type="gramStart"/>
      <w:r w:rsidRPr="00B77C68">
        <w:rPr>
          <w:rFonts w:asciiTheme="minorHAnsi" w:hAnsiTheme="minorHAnsi" w:cstheme="minorHAnsi"/>
          <w:sz w:val="22"/>
          <w:szCs w:val="22"/>
        </w:rPr>
        <w:t>in the event that</w:t>
      </w:r>
      <w:proofErr w:type="gramEnd"/>
      <w:r w:rsidRPr="00B77C68">
        <w:rPr>
          <w:rFonts w:asciiTheme="minorHAnsi" w:hAnsiTheme="minorHAnsi" w:cstheme="minorHAnsi"/>
          <w:sz w:val="22"/>
          <w:szCs w:val="22"/>
        </w:rPr>
        <w:t xml:space="preserve"> a supplier’s level of quality is falling below CVS standards.  Additionally, CVS reserves the right to initiate domestic store audits to verify corrective action taken on failed merchandise.  All costs associated with this process will be invoiced to the supplier.  (Please see page 24 for more details regarding Factory Inspections/Audits)</w:t>
      </w:r>
    </w:p>
    <w:p w14:paraId="6264EBC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4B68D0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TRANSFER OF RESULTS</w:t>
      </w:r>
    </w:p>
    <w:p w14:paraId="7A4E48C5"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p>
    <w:p w14:paraId="284AA2FB" w14:textId="77777777" w:rsidR="00B77C68" w:rsidRPr="00B77C68" w:rsidRDefault="00B77C68" w:rsidP="00B77C68">
      <w:pPr>
        <w:rPr>
          <w:rFonts w:asciiTheme="minorHAnsi" w:hAnsiTheme="minorHAnsi" w:cstheme="minorHAnsi"/>
          <w:color w:val="FF0000"/>
          <w:sz w:val="22"/>
          <w:szCs w:val="22"/>
        </w:rPr>
      </w:pPr>
      <w:r w:rsidRPr="00B77C68">
        <w:rPr>
          <w:rFonts w:asciiTheme="minorHAnsi" w:hAnsiTheme="minorHAnsi" w:cstheme="minorHAnsi"/>
          <w:sz w:val="22"/>
          <w:szCs w:val="22"/>
        </w:rPr>
        <w:t xml:space="preserve">The supplier may request transfer of certain test results for applicable relevant products from one lab when submitting samples to another test lab.  For example, a supplier may request SGS lab to accept transfer of </w:t>
      </w:r>
      <w:r w:rsidRPr="00B77C68">
        <w:rPr>
          <w:rFonts w:asciiTheme="minorHAnsi" w:hAnsiTheme="minorHAnsi" w:cstheme="minorHAnsi"/>
          <w:sz w:val="22"/>
          <w:szCs w:val="22"/>
          <w:u w:val="single"/>
        </w:rPr>
        <w:t>valid results</w:t>
      </w:r>
      <w:r w:rsidRPr="00B77C68">
        <w:rPr>
          <w:rFonts w:asciiTheme="minorHAnsi" w:hAnsiTheme="minorHAnsi" w:cstheme="minorHAnsi"/>
          <w:sz w:val="22"/>
          <w:szCs w:val="22"/>
        </w:rPr>
        <w:t xml:space="preserve"> from a previous BVCPS test report </w:t>
      </w:r>
      <w:proofErr w:type="gramStart"/>
      <w:r w:rsidRPr="00B77C68">
        <w:rPr>
          <w:rFonts w:asciiTheme="minorHAnsi" w:hAnsiTheme="minorHAnsi" w:cstheme="minorHAnsi"/>
          <w:sz w:val="22"/>
          <w:szCs w:val="22"/>
        </w:rPr>
        <w:t>as long as</w:t>
      </w:r>
      <w:proofErr w:type="gramEnd"/>
      <w:r w:rsidRPr="00B77C68">
        <w:rPr>
          <w:rFonts w:asciiTheme="minorHAnsi" w:hAnsiTheme="minorHAnsi" w:cstheme="minorHAnsi"/>
          <w:sz w:val="22"/>
          <w:szCs w:val="22"/>
        </w:rPr>
        <w:t xml:space="preserve"> those </w:t>
      </w:r>
      <w:r w:rsidRPr="00B77C68">
        <w:rPr>
          <w:rFonts w:asciiTheme="minorHAnsi" w:hAnsiTheme="minorHAnsi" w:cstheme="minorHAnsi"/>
          <w:sz w:val="22"/>
          <w:szCs w:val="22"/>
          <w:u w:val="single"/>
        </w:rPr>
        <w:t xml:space="preserve">tests fall within </w:t>
      </w:r>
      <w:r w:rsidRPr="00B77C68">
        <w:rPr>
          <w:rFonts w:asciiTheme="minorHAnsi" w:hAnsiTheme="minorHAnsi" w:cstheme="minorHAnsi"/>
          <w:b/>
          <w:sz w:val="22"/>
          <w:szCs w:val="22"/>
          <w:u w:val="single"/>
        </w:rPr>
        <w:t>only</w:t>
      </w:r>
      <w:r w:rsidRPr="00B77C68">
        <w:rPr>
          <w:rFonts w:asciiTheme="minorHAnsi" w:hAnsiTheme="minorHAnsi" w:cstheme="minorHAnsi"/>
          <w:sz w:val="22"/>
          <w:szCs w:val="22"/>
          <w:u w:val="single"/>
        </w:rPr>
        <w:t xml:space="preserve"> the categories below </w:t>
      </w:r>
      <w:r w:rsidRPr="00B77C68">
        <w:rPr>
          <w:rFonts w:asciiTheme="minorHAnsi" w:hAnsiTheme="minorHAnsi" w:cstheme="minorHAnsi"/>
          <w:sz w:val="22"/>
          <w:szCs w:val="22"/>
        </w:rPr>
        <w:t xml:space="preserve">and are accompanied by appropriate </w:t>
      </w:r>
      <w:r w:rsidRPr="00B77C68">
        <w:rPr>
          <w:rFonts w:asciiTheme="minorHAnsi" w:hAnsiTheme="minorHAnsi" w:cstheme="minorHAnsi"/>
          <w:color w:val="000000"/>
          <w:sz w:val="22"/>
          <w:szCs w:val="22"/>
        </w:rPr>
        <w:t xml:space="preserve">documentation.   In addition, the supplier should provide a letter of guarantee on company letterhead indicating that the product in testing is representative (same materials/process/facility </w:t>
      </w:r>
      <w:r w:rsidR="0005147E" w:rsidRPr="00B77C68">
        <w:rPr>
          <w:rFonts w:asciiTheme="minorHAnsi" w:hAnsiTheme="minorHAnsi" w:cstheme="minorHAnsi"/>
          <w:color w:val="000000"/>
          <w:sz w:val="22"/>
          <w:szCs w:val="22"/>
        </w:rPr>
        <w:t>etc.</w:t>
      </w:r>
      <w:r w:rsidRPr="00B77C68">
        <w:rPr>
          <w:rFonts w:asciiTheme="minorHAnsi" w:hAnsiTheme="minorHAnsi" w:cstheme="minorHAnsi"/>
          <w:color w:val="000000"/>
          <w:sz w:val="22"/>
          <w:szCs w:val="22"/>
        </w:rPr>
        <w:t>) to the item being sold to CVS.  The below timeframes will vary based on documentation in question, therefore, any questions on accepting test reports across labs should be discussed with CVS before accepting.</w:t>
      </w:r>
    </w:p>
    <w:p w14:paraId="525B42E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sz w:val="22"/>
          <w:szCs w:val="22"/>
        </w:rPr>
        <w:t>All transfers from labs other than BV or SGS must be authorized by CVS.</w:t>
      </w:r>
    </w:p>
    <w:p w14:paraId="1223BD2B"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LHAMA Review (valid for 5 years)</w:t>
      </w:r>
    </w:p>
    <w:p w14:paraId="001CD525" w14:textId="4364FC1E"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TRA </w:t>
      </w:r>
      <w:r w:rsidR="009A0684" w:rsidRPr="00B77C68">
        <w:rPr>
          <w:rFonts w:asciiTheme="minorHAnsi" w:hAnsiTheme="minorHAnsi" w:cstheme="minorHAnsi"/>
          <w:sz w:val="22"/>
          <w:szCs w:val="22"/>
        </w:rPr>
        <w:t>Review applicable</w:t>
      </w:r>
      <w:r w:rsidRPr="00B77C68">
        <w:rPr>
          <w:rFonts w:asciiTheme="minorHAnsi" w:hAnsiTheme="minorHAnsi" w:cstheme="minorHAnsi"/>
          <w:sz w:val="22"/>
          <w:szCs w:val="22"/>
        </w:rPr>
        <w:t xml:space="preserve"> to cosmetics, health &amp; beauty products, toys (valid for 1 year) </w:t>
      </w:r>
    </w:p>
    <w:p w14:paraId="6D299A9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51 (valid for 5 years)</w:t>
      </w:r>
    </w:p>
    <w:p w14:paraId="701CB539"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61 (valid for 2 years)</w:t>
      </w:r>
    </w:p>
    <w:p w14:paraId="18614B9D"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FCC (valid for 3 years)</w:t>
      </w:r>
    </w:p>
    <w:p w14:paraId="679E7BE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FDA (valid for 1 year)</w:t>
      </w:r>
    </w:p>
    <w:p w14:paraId="4604642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3181E83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The submitted documentation required may include a letter of declaration or copy of the test report stating that above tests were done with PASS results. The declaration letter or test report must be accompanied with the copy of the original toxicologist’s report providing the name and signature, ID # of the toxicologist, and list of ingredients or sample identification for which the transfer of results is requested (not required for FCC).</w:t>
      </w:r>
    </w:p>
    <w:p w14:paraId="5FB6F9A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0994237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the submitted </w:t>
      </w:r>
      <w:r w:rsidRPr="00B77C68">
        <w:rPr>
          <w:rFonts w:asciiTheme="minorHAnsi" w:hAnsiTheme="minorHAnsi" w:cstheme="minorHAnsi"/>
          <w:bCs/>
          <w:sz w:val="22"/>
          <w:szCs w:val="22"/>
        </w:rPr>
        <w:t>Pass</w:t>
      </w:r>
      <w:r w:rsidRPr="00B77C68">
        <w:rPr>
          <w:rFonts w:asciiTheme="minorHAnsi" w:hAnsiTheme="minorHAnsi" w:cstheme="minorHAnsi"/>
          <w:sz w:val="22"/>
          <w:szCs w:val="22"/>
        </w:rPr>
        <w:t xml:space="preserve"> test report or the supporting documentation is determined to be incomplete based on the CVS Import Testing Program requirements, the test lab receiving the samples will inform the supplier and proceed to conduct the additional testing required to issue a valid COC. If necessary, additional samples will be requested.  Once the additional testing is completed, the test lab will issue a new COC to the supplier.</w:t>
      </w:r>
    </w:p>
    <w:p w14:paraId="1321044B" w14:textId="77777777" w:rsidR="00B77C68" w:rsidRPr="00B77C68" w:rsidRDefault="00B77C68" w:rsidP="00B77C68">
      <w:pPr>
        <w:autoSpaceDE w:val="0"/>
        <w:autoSpaceDN w:val="0"/>
        <w:adjustRightInd w:val="0"/>
        <w:rPr>
          <w:rFonts w:asciiTheme="minorHAnsi" w:hAnsiTheme="minorHAnsi" w:cstheme="minorHAnsi"/>
          <w:sz w:val="22"/>
          <w:szCs w:val="22"/>
        </w:rPr>
      </w:pPr>
    </w:p>
    <w:p w14:paraId="74AE5AF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HOLD PROCEDURES </w:t>
      </w:r>
    </w:p>
    <w:p w14:paraId="5FE52FB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663715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Samples will be placed on “Hold” and testing will not be initiated under certain conditions including, but not limited to the following: </w:t>
      </w:r>
    </w:p>
    <w:p w14:paraId="600000DA"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test lab does not receive the correct number of samples.</w:t>
      </w:r>
    </w:p>
    <w:p w14:paraId="7B2D9AE9"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Test Request Form is missing or incomplete</w:t>
      </w:r>
    </w:p>
    <w:p w14:paraId="1F9CD62E"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supplier has a delinquent account reflecting outstanding balances with test lab beyond 30 days</w:t>
      </w:r>
    </w:p>
    <w:p w14:paraId="5ED16E2A" w14:textId="77777777" w:rsidR="00B77C68" w:rsidRPr="00B77C68" w:rsidRDefault="00B77C68" w:rsidP="00B77C68">
      <w:pPr>
        <w:autoSpaceDE w:val="0"/>
        <w:autoSpaceDN w:val="0"/>
        <w:adjustRightInd w:val="0"/>
        <w:rPr>
          <w:rFonts w:asciiTheme="minorHAnsi" w:hAnsiTheme="minorHAnsi" w:cstheme="minorHAnsi"/>
          <w:sz w:val="22"/>
          <w:szCs w:val="22"/>
        </w:rPr>
      </w:pPr>
    </w:p>
    <w:p w14:paraId="237C17B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When samples are placed on “Hold”, the testing lab will notify CVS via its online web portal.  The lab will notify the manufacturer within one business day that the samples are placed on “Hold” using a “Hold” memo outlining the reason. If applicable, the manufacturers will then be responsible for supplying the lab with the additional samples or information required to initiate testing. </w:t>
      </w:r>
    </w:p>
    <w:p w14:paraId="6AA70592"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248DAB6D"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an item is placed on hold due to missing EDI information, CVS will provide the testing lab with the information within one business day. </w:t>
      </w:r>
    </w:p>
    <w:p w14:paraId="69F631F6"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p>
    <w:p w14:paraId="24E7A18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will be initiated the day samples are released from “Hold” status.  Test results will be available to CVS and the manufacturer within 24 hours of testing completion. </w:t>
      </w:r>
    </w:p>
    <w:p w14:paraId="652B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 xml:space="preserve">Testing delays due to ‘on hold’ conditions caused by suppliers will </w:t>
      </w:r>
      <w:r w:rsidRPr="00B77C68">
        <w:rPr>
          <w:rFonts w:asciiTheme="minorHAnsi" w:hAnsiTheme="minorHAnsi" w:cstheme="minorHAnsi"/>
          <w:b/>
          <w:sz w:val="22"/>
          <w:szCs w:val="22"/>
          <w:u w:val="single"/>
        </w:rPr>
        <w:t>not</w:t>
      </w:r>
      <w:r w:rsidRPr="00B77C68">
        <w:rPr>
          <w:rFonts w:asciiTheme="minorHAnsi" w:hAnsiTheme="minorHAnsi" w:cstheme="minorHAnsi"/>
          <w:b/>
          <w:sz w:val="22"/>
          <w:szCs w:val="22"/>
        </w:rPr>
        <w:t xml:space="preserve"> warrant an extension of the shipping window</w:t>
      </w:r>
      <w:r w:rsidRPr="00B77C68">
        <w:rPr>
          <w:rFonts w:asciiTheme="minorHAnsi" w:hAnsiTheme="minorHAnsi" w:cstheme="minorHAnsi"/>
          <w:sz w:val="22"/>
          <w:szCs w:val="22"/>
        </w:rPr>
        <w:t>.</w:t>
      </w:r>
    </w:p>
    <w:p w14:paraId="564D36B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39B7E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TURNAROUND TIME </w:t>
      </w:r>
    </w:p>
    <w:p w14:paraId="2051823F"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1FE76A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turnaround time is noted on the last page of the protocol.  Suppliers should not contact CVS or the test lab for results unless the due date has passed.  Suppliers will be notified of test results by test lab on the report due date. </w:t>
      </w:r>
    </w:p>
    <w:p w14:paraId="4A1A3D8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B8519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 results in the form of a Certificate of Compliance (COC) or the Test Report will be available within six to seven business days after samples are either received at the laboratory or are taken off “Hold” status. The turnaround time may be extended for certain testing such as electrical and microbiological testing. </w:t>
      </w:r>
    </w:p>
    <w:p w14:paraId="191FFCD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B342B1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In the event “Rush Service” is requested, CVS and the manufacturer will receive results at the designated “Rush Service” turnaround time. Rush service levels include Next Two Days, Next Day and Same Day. Should same day service be required, the samples must be received at the laboratory before 10:00a.m.  The supplier will be notified if a requested “Rush Service” cannot be honored by test lab.  All Packaging/Labeling re-tests require Next 2 Day Rush Services at a minimum. </w:t>
      </w:r>
    </w:p>
    <w:p w14:paraId="1B66AA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4CB8840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bCs/>
          <w:sz w:val="22"/>
          <w:szCs w:val="22"/>
          <w:u w:val="single"/>
        </w:rPr>
        <w:t xml:space="preserve">REPORTS </w:t>
      </w:r>
    </w:p>
    <w:p w14:paraId="5DAE5F14"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rPr>
      </w:pPr>
      <w:r w:rsidRPr="00B77C68">
        <w:rPr>
          <w:rFonts w:asciiTheme="minorHAnsi" w:hAnsiTheme="minorHAnsi" w:cstheme="minorHAnsi"/>
          <w:sz w:val="22"/>
          <w:szCs w:val="22"/>
        </w:rPr>
        <w:t xml:space="preserve">Test documentation in the form of a COC or a Test Report will be available within 24 hours of notification of the final test results.  The COC or Test Report will be distributed as instructed by the supplier on the Test Request Form.  </w:t>
      </w:r>
      <w:r w:rsidRPr="00B77C68">
        <w:rPr>
          <w:rFonts w:asciiTheme="minorHAnsi" w:hAnsiTheme="minorHAnsi" w:cstheme="minorHAnsi"/>
          <w:b/>
          <w:bCs/>
          <w:sz w:val="22"/>
          <w:szCs w:val="22"/>
        </w:rPr>
        <w:t xml:space="preserve">No booking of shipping appointments will be accepted without a valid COC by CVS’s freight forwarder Yusen Logistics. </w:t>
      </w:r>
    </w:p>
    <w:p w14:paraId="05826E3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77CBEA2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bCs/>
          <w:sz w:val="22"/>
          <w:szCs w:val="22"/>
          <w:u w:val="single"/>
        </w:rPr>
        <w:t xml:space="preserve">INVOICING </w:t>
      </w:r>
    </w:p>
    <w:p w14:paraId="64E3E69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all testing charges incurred for samples submitted under the CVS Import Testing Program. New suppliers may be required to prepay for their initial submission. </w:t>
      </w:r>
    </w:p>
    <w:p w14:paraId="1612F14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FBED4E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testing lab will invoice the supplier at the conclusion of testing for each submission.  Based on anticipated volume, CVS suppliers will receive a 15% discount from the testing lab price list that is in effect at the time of testing.  Additionally, if a supplier decides to pre-test under the CVS program, a 15% discount will be applied at time of invoicing. </w:t>
      </w:r>
    </w:p>
    <w:p w14:paraId="06FAB74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B54EC8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general payment terms for both test labs are Net 30 days based on each supplier’s credit history.  Should a supplier’s account become past due, samples will be placed on “Hold” status and both the supplier and CVS will be notified.  CVS has agreed to assist the test labs in collecting payment from suppliers whose accounts are past due. </w:t>
      </w:r>
    </w:p>
    <w:p w14:paraId="64033F40"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6B9E6146"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606B144"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u w:val="single"/>
        </w:rPr>
        <w:t xml:space="preserve">CALIFORNIA PROPOSITION 65 </w:t>
      </w:r>
    </w:p>
    <w:p w14:paraId="39CB5AD7"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ensuring that their products meet CA Prop 65 requirements.  CVS requires all products comply with all applicable Prop 65 settlement chemical content limits and will not accept products with California Prop 65 warning labeling unless labeling is required for all products regardless of formulation or measured chemical content.  A complete list of the products and requirements can be obtained from the test lab by requesting the CA Prop 65 Supplemental Protocol.  Additional information can be found on the CVS Supplier Portal. </w:t>
      </w:r>
    </w:p>
    <w:p w14:paraId="4968BB7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51ED1B33"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u w:val="single"/>
        </w:rPr>
        <w:t>Related site links are listed below</w:t>
      </w:r>
      <w:r w:rsidRPr="00B77C68">
        <w:rPr>
          <w:rFonts w:asciiTheme="minorHAnsi" w:hAnsiTheme="minorHAnsi" w:cstheme="minorHAnsi"/>
          <w:sz w:val="22"/>
          <w:szCs w:val="22"/>
        </w:rPr>
        <w:t xml:space="preserve">: </w:t>
      </w:r>
    </w:p>
    <w:p w14:paraId="1039523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Attorney General:  </w:t>
      </w:r>
      <w:hyperlink r:id="rId38" w:history="1">
        <w:r w:rsidRPr="00B77C68">
          <w:rPr>
            <w:rStyle w:val="Hyperlink"/>
            <w:rFonts w:asciiTheme="minorHAnsi" w:hAnsiTheme="minorHAnsi" w:cstheme="minorHAnsi"/>
            <w:sz w:val="22"/>
            <w:szCs w:val="22"/>
          </w:rPr>
          <w:t>http://ag.ca.gov/prop65/?PHPSESSID=ddd40c231f02f7782545aabf8e543c61</w:t>
        </w:r>
      </w:hyperlink>
    </w:p>
    <w:p w14:paraId="0214B86B"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Tableware Safety Information:  </w:t>
      </w:r>
      <w:hyperlink r:id="rId39" w:history="1">
        <w:r w:rsidRPr="00B77C68">
          <w:rPr>
            <w:rStyle w:val="Hyperlink"/>
            <w:rFonts w:asciiTheme="minorHAnsi" w:hAnsiTheme="minorHAnsi" w:cstheme="minorHAnsi"/>
            <w:sz w:val="22"/>
            <w:szCs w:val="22"/>
          </w:rPr>
          <w:t>http://www.dhs.ca.gov/childlead/tableware/twregs.html</w:t>
        </w:r>
      </w:hyperlink>
      <w:r w:rsidRPr="00B77C68">
        <w:rPr>
          <w:rFonts w:asciiTheme="minorHAnsi" w:hAnsiTheme="minorHAnsi" w:cstheme="minorHAnsi"/>
          <w:color w:val="0000FF"/>
          <w:sz w:val="22"/>
          <w:szCs w:val="22"/>
          <w:u w:val="single"/>
        </w:rPr>
        <w:t xml:space="preserve"> </w:t>
      </w:r>
    </w:p>
    <w:p w14:paraId="6FF3949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California Code of Regulations: </w:t>
      </w:r>
      <w:proofErr w:type="gramStart"/>
      <w:r w:rsidRPr="00B77C68">
        <w:rPr>
          <w:rFonts w:asciiTheme="minorHAnsi" w:hAnsiTheme="minorHAnsi" w:cstheme="minorHAnsi"/>
          <w:color w:val="0000FF"/>
          <w:sz w:val="22"/>
          <w:szCs w:val="22"/>
          <w:u w:val="single"/>
        </w:rPr>
        <w:t>http://caselaw.lp.findlaw.com/cacodes/hsc.html</w:t>
      </w:r>
      <w:r w:rsidRPr="00B77C68">
        <w:rPr>
          <w:rFonts w:asciiTheme="minorHAnsi" w:hAnsiTheme="minorHAnsi" w:cstheme="minorHAnsi"/>
          <w:color w:val="000000"/>
          <w:sz w:val="22"/>
          <w:szCs w:val="22"/>
        </w:rPr>
        <w:t xml:space="preserve">  (</w:t>
      </w:r>
      <w:proofErr w:type="gramEnd"/>
      <w:r w:rsidRPr="00B77C68">
        <w:rPr>
          <w:rFonts w:asciiTheme="minorHAnsi" w:hAnsiTheme="minorHAnsi" w:cstheme="minorHAnsi"/>
          <w:color w:val="000000"/>
          <w:sz w:val="22"/>
          <w:szCs w:val="22"/>
        </w:rPr>
        <w:t xml:space="preserve">Note: go to chapter 9, look up Title Health and Safety Codes – Division 104, Part 3, Chapter 9,  Sections 108850-108915) </w:t>
      </w:r>
    </w:p>
    <w:p w14:paraId="6E978B9E"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California Flammability Requirements: </w:t>
      </w:r>
      <w:hyperlink r:id="rId40" w:history="1">
        <w:r w:rsidRPr="00B77C68">
          <w:rPr>
            <w:rStyle w:val="Hyperlink"/>
            <w:rFonts w:asciiTheme="minorHAnsi" w:hAnsiTheme="minorHAnsi" w:cstheme="minorHAnsi"/>
            <w:sz w:val="22"/>
            <w:szCs w:val="22"/>
            <w:lang w:val="en-GB"/>
          </w:rPr>
          <w:t>http://www.bhfti.ca.gov/industry/bulletin.shtm</w:t>
        </w:r>
      </w:hyperlink>
      <w:r w:rsidRPr="00B77C68">
        <w:rPr>
          <w:rFonts w:asciiTheme="minorHAnsi" w:hAnsiTheme="minorHAnsi" w:cstheme="minorHAnsi"/>
          <w:color w:val="0000FF"/>
          <w:sz w:val="22"/>
          <w:szCs w:val="22"/>
          <w:lang w:val="en-GB"/>
        </w:rPr>
        <w:t>l</w:t>
      </w:r>
    </w:p>
    <w:p w14:paraId="46D4106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sz w:val="22"/>
          <w:szCs w:val="22"/>
        </w:rPr>
        <w:t xml:space="preserve">California Proposition 65 Information, OEHHA:  </w:t>
      </w:r>
      <w:hyperlink r:id="rId41" w:history="1">
        <w:r w:rsidRPr="00B77C68">
          <w:rPr>
            <w:rStyle w:val="Hyperlink"/>
            <w:rFonts w:asciiTheme="minorHAnsi" w:hAnsiTheme="minorHAnsi" w:cstheme="minorHAnsi"/>
            <w:sz w:val="22"/>
            <w:szCs w:val="22"/>
          </w:rPr>
          <w:t>http://www.oehha.ca.gov</w:t>
        </w:r>
      </w:hyperlink>
      <w:r w:rsidRPr="00B77C68">
        <w:rPr>
          <w:rFonts w:asciiTheme="minorHAnsi" w:hAnsiTheme="minorHAnsi" w:cstheme="minorHAnsi"/>
          <w:color w:val="0000FF"/>
          <w:sz w:val="22"/>
          <w:szCs w:val="22"/>
          <w:u w:val="single"/>
        </w:rPr>
        <w:t xml:space="preserve"> </w:t>
      </w:r>
    </w:p>
    <w:p w14:paraId="50871251"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Consumer Product Safety Commission: </w:t>
      </w:r>
      <w:hyperlink r:id="rId42" w:history="1">
        <w:r w:rsidRPr="00B77C68">
          <w:rPr>
            <w:rStyle w:val="Hyperlink"/>
            <w:rFonts w:asciiTheme="minorHAnsi" w:hAnsiTheme="minorHAnsi" w:cstheme="minorHAnsi"/>
            <w:sz w:val="22"/>
            <w:szCs w:val="22"/>
            <w:lang w:val="en-GB"/>
          </w:rPr>
          <w:t>http://www.cpsc.gov/businfo/reg1.html</w:t>
        </w:r>
      </w:hyperlink>
    </w:p>
    <w:p w14:paraId="68D69CC4"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Code of Federal Regulations: </w:t>
      </w:r>
      <w:hyperlink r:id="rId43" w:anchor="page1" w:history="1">
        <w:r w:rsidRPr="00B77C68">
          <w:rPr>
            <w:rStyle w:val="Hyperlink"/>
            <w:rFonts w:asciiTheme="minorHAnsi" w:hAnsiTheme="minorHAnsi" w:cstheme="minorHAnsi"/>
            <w:sz w:val="22"/>
            <w:szCs w:val="22"/>
            <w:lang w:val="en-GB"/>
          </w:rPr>
          <w:t>http://www.access.gpo.gov/nara/cfr/cfr-table-search.html#page1</w:t>
        </w:r>
      </w:hyperlink>
    </w:p>
    <w:p w14:paraId="0C490843"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Federal Drug Administration: </w:t>
      </w:r>
      <w:hyperlink r:id="rId44" w:history="1">
        <w:r w:rsidRPr="00B77C68">
          <w:rPr>
            <w:rStyle w:val="Hyperlink"/>
            <w:rFonts w:asciiTheme="minorHAnsi" w:hAnsiTheme="minorHAnsi" w:cstheme="minorHAnsi"/>
            <w:sz w:val="22"/>
            <w:szCs w:val="22"/>
            <w:lang w:val="en-GB"/>
          </w:rPr>
          <w:t>http://www.fda.gov/ora/compliance_ref/cpg/cpgfod/</w:t>
        </w:r>
      </w:hyperlink>
    </w:p>
    <w:p w14:paraId="68CEABE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Litigation summary:  </w:t>
      </w:r>
      <w:hyperlink r:id="rId45" w:history="1">
        <w:r w:rsidRPr="00B77C68">
          <w:rPr>
            <w:rStyle w:val="Hyperlink"/>
            <w:rFonts w:asciiTheme="minorHAnsi" w:hAnsiTheme="minorHAnsi" w:cstheme="minorHAnsi"/>
            <w:sz w:val="22"/>
            <w:szCs w:val="22"/>
          </w:rPr>
          <w:t>http://www.calprop65.com</w:t>
        </w:r>
      </w:hyperlink>
      <w:r w:rsidRPr="00B77C68">
        <w:rPr>
          <w:rFonts w:asciiTheme="minorHAnsi" w:hAnsiTheme="minorHAnsi" w:cstheme="minorHAnsi"/>
          <w:color w:val="0000FF"/>
          <w:sz w:val="22"/>
          <w:szCs w:val="22"/>
          <w:u w:val="single"/>
        </w:rPr>
        <w:t xml:space="preserve"> </w:t>
      </w:r>
    </w:p>
    <w:p w14:paraId="5BA4EA1F"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Prop 65 Summary documents:  </w:t>
      </w:r>
      <w:hyperlink r:id="rId46" w:history="1">
        <w:r w:rsidRPr="00B77C68">
          <w:rPr>
            <w:rStyle w:val="Hyperlink"/>
            <w:rFonts w:asciiTheme="minorHAnsi" w:hAnsiTheme="minorHAnsi" w:cstheme="minorHAnsi"/>
            <w:sz w:val="22"/>
            <w:szCs w:val="22"/>
          </w:rPr>
          <w:t>http://www.oehha.ca.gov/prop65/background</w:t>
        </w:r>
      </w:hyperlink>
      <w:r w:rsidRPr="00B77C68">
        <w:rPr>
          <w:rFonts w:asciiTheme="minorHAnsi" w:hAnsiTheme="minorHAnsi" w:cstheme="minorHAnsi"/>
          <w:color w:val="0000FF"/>
          <w:sz w:val="22"/>
          <w:szCs w:val="22"/>
          <w:u w:val="single"/>
        </w:rPr>
        <w:t xml:space="preserve"> </w:t>
      </w:r>
    </w:p>
    <w:p w14:paraId="60B68C1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u w:val="single"/>
        </w:rPr>
      </w:pPr>
      <w:r w:rsidRPr="00B77C68">
        <w:rPr>
          <w:rFonts w:asciiTheme="minorHAnsi" w:hAnsiTheme="minorHAnsi" w:cstheme="minorHAnsi"/>
          <w:color w:val="000000"/>
          <w:sz w:val="22"/>
          <w:szCs w:val="22"/>
        </w:rPr>
        <w:t xml:space="preserve">Prop 65 Chemical listing and legal news: </w:t>
      </w:r>
      <w:r w:rsidRPr="00B77C68">
        <w:rPr>
          <w:rFonts w:asciiTheme="minorHAnsi" w:hAnsiTheme="minorHAnsi" w:cstheme="minorHAnsi"/>
          <w:color w:val="0000FF"/>
          <w:sz w:val="22"/>
          <w:szCs w:val="22"/>
          <w:u w:val="single"/>
        </w:rPr>
        <w:t xml:space="preserve">http://www.prop65news.com </w:t>
      </w:r>
    </w:p>
    <w:p w14:paraId="562A211B" w14:textId="77777777" w:rsidR="00B77C68" w:rsidRPr="00B77C68" w:rsidRDefault="00B77C68" w:rsidP="00B77C68">
      <w:pPr>
        <w:rPr>
          <w:rFonts w:asciiTheme="minorHAnsi" w:hAnsiTheme="minorHAnsi" w:cstheme="minorHAnsi"/>
          <w:b/>
          <w:sz w:val="22"/>
          <w:szCs w:val="22"/>
          <w:u w:val="single"/>
        </w:rPr>
      </w:pPr>
    </w:p>
    <w:p w14:paraId="2944EA38" w14:textId="77777777" w:rsidR="00111743" w:rsidRDefault="00111743">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3DA1EEA" w14:textId="7D0C3DD5" w:rsidR="00B77C68" w:rsidRPr="00111743" w:rsidRDefault="00B77C68" w:rsidP="00111743">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sidRPr="00111743">
        <w:rPr>
          <w:rFonts w:asciiTheme="minorHAnsi" w:hAnsiTheme="minorHAnsi" w:cstheme="minorHAnsi"/>
          <w:b/>
          <w:sz w:val="28"/>
          <w:szCs w:val="28"/>
        </w:rPr>
        <w:t>FACTORY AUDIT PROGRAM</w:t>
      </w:r>
      <w:r w:rsidR="00FF3F56">
        <w:rPr>
          <w:rFonts w:asciiTheme="minorHAnsi" w:hAnsiTheme="minorHAnsi" w:cstheme="minorHAnsi"/>
          <w:b/>
          <w:sz w:val="28"/>
          <w:szCs w:val="28"/>
        </w:rPr>
        <w:t>S</w:t>
      </w:r>
    </w:p>
    <w:p w14:paraId="71E0D62A" w14:textId="77777777" w:rsidR="00B77C68" w:rsidRPr="00B77C68" w:rsidRDefault="00B77C68" w:rsidP="00B77C68">
      <w:pPr>
        <w:rPr>
          <w:rFonts w:asciiTheme="minorHAnsi" w:hAnsiTheme="minorHAnsi" w:cstheme="minorHAnsi"/>
          <w:sz w:val="22"/>
          <w:szCs w:val="22"/>
        </w:rPr>
      </w:pPr>
    </w:p>
    <w:p w14:paraId="1627195E" w14:textId="77777777" w:rsidR="0085094B" w:rsidRPr="00B77C68" w:rsidRDefault="0085094B" w:rsidP="0085094B">
      <w:pPr>
        <w:rPr>
          <w:rFonts w:asciiTheme="minorHAnsi" w:hAnsiTheme="minorHAnsi" w:cstheme="minorHAnsi"/>
          <w:bCs/>
          <w:sz w:val="22"/>
          <w:szCs w:val="22"/>
        </w:rPr>
      </w:pPr>
      <w:r w:rsidRPr="00B77C68">
        <w:rPr>
          <w:rFonts w:asciiTheme="minorHAnsi" w:hAnsiTheme="minorHAnsi" w:cstheme="minorHAnsi"/>
          <w:sz w:val="22"/>
          <w:szCs w:val="22"/>
        </w:rPr>
        <w:t>CVS h</w:t>
      </w:r>
      <w:r>
        <w:rPr>
          <w:rFonts w:asciiTheme="minorHAnsi" w:hAnsiTheme="minorHAnsi" w:cstheme="minorHAnsi"/>
          <w:sz w:val="22"/>
          <w:szCs w:val="22"/>
        </w:rPr>
        <w:t>as partnered with</w:t>
      </w:r>
      <w:r w:rsidRPr="00B77C68">
        <w:rPr>
          <w:rFonts w:asciiTheme="minorHAnsi" w:hAnsiTheme="minorHAnsi" w:cstheme="minorHAnsi"/>
          <w:sz w:val="22"/>
          <w:szCs w:val="22"/>
        </w:rPr>
        <w:t xml:space="preserve"> up with Underwriters Laboratories (UL) (</w:t>
      </w:r>
      <w:hyperlink r:id="rId47" w:history="1">
        <w:r w:rsidRPr="00B77C68">
          <w:rPr>
            <w:rStyle w:val="Hyperlink"/>
            <w:rFonts w:asciiTheme="minorHAnsi" w:hAnsiTheme="minorHAnsi" w:cstheme="minorHAnsi"/>
            <w:sz w:val="22"/>
            <w:szCs w:val="22"/>
          </w:rPr>
          <w:t>www.UL.com</w:t>
        </w:r>
      </w:hyperlink>
      <w:r w:rsidRPr="00B77C68">
        <w:rPr>
          <w:rFonts w:asciiTheme="minorHAnsi" w:hAnsiTheme="minorHAnsi" w:cstheme="minorHAnsi"/>
          <w:sz w:val="22"/>
          <w:szCs w:val="22"/>
        </w:rPr>
        <w:t xml:space="preserve"> ) to perform factory audits on foreign factories supplying CVS with direct imported items.  </w:t>
      </w:r>
    </w:p>
    <w:p w14:paraId="7504DE8C" w14:textId="77777777" w:rsidR="0085094B" w:rsidRPr="00B77C68" w:rsidRDefault="0085094B" w:rsidP="0085094B">
      <w:pPr>
        <w:rPr>
          <w:rFonts w:asciiTheme="minorHAnsi" w:hAnsiTheme="minorHAnsi" w:cstheme="minorHAnsi"/>
          <w:bCs/>
          <w:sz w:val="22"/>
          <w:szCs w:val="22"/>
        </w:rPr>
      </w:pPr>
    </w:p>
    <w:p w14:paraId="56DA91ED"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 xml:space="preserve">There are up to </w:t>
      </w:r>
      <w:r w:rsidRPr="00FF3F56">
        <w:rPr>
          <w:rFonts w:asciiTheme="minorHAnsi" w:hAnsiTheme="minorHAnsi" w:cstheme="minorHAnsi"/>
          <w:color w:val="FF0000"/>
          <w:sz w:val="22"/>
          <w:szCs w:val="22"/>
        </w:rPr>
        <w:t>five</w:t>
      </w:r>
      <w:r w:rsidRPr="00B77C68">
        <w:rPr>
          <w:rFonts w:asciiTheme="minorHAnsi" w:hAnsiTheme="minorHAnsi" w:cstheme="minorHAnsi"/>
          <w:sz w:val="22"/>
          <w:szCs w:val="22"/>
        </w:rPr>
        <w:t xml:space="preserve"> types of audits that may be performed on a factory, based on certain criteria:</w:t>
      </w:r>
    </w:p>
    <w:p w14:paraId="1A1D0EB0" w14:textId="77777777" w:rsidR="0085094B" w:rsidRPr="00B77C68" w:rsidRDefault="0085094B" w:rsidP="0085094B">
      <w:pPr>
        <w:rPr>
          <w:rFonts w:asciiTheme="minorHAnsi" w:hAnsiTheme="minorHAnsi" w:cstheme="minorHAnsi"/>
          <w:sz w:val="22"/>
          <w:szCs w:val="22"/>
        </w:rPr>
      </w:pPr>
    </w:p>
    <w:p w14:paraId="67C92464" w14:textId="77777777" w:rsidR="0085094B" w:rsidRPr="00B77C68" w:rsidRDefault="0085094B" w:rsidP="00835365">
      <w:pPr>
        <w:numPr>
          <w:ilvl w:val="0"/>
          <w:numId w:val="12"/>
        </w:numPr>
        <w:rPr>
          <w:rFonts w:asciiTheme="minorHAnsi" w:hAnsiTheme="minorHAnsi" w:cstheme="minorHAnsi"/>
          <w:sz w:val="22"/>
          <w:szCs w:val="22"/>
        </w:rPr>
      </w:pPr>
      <w:r>
        <w:rPr>
          <w:rFonts w:asciiTheme="minorHAnsi" w:hAnsiTheme="minorHAnsi" w:cstheme="minorHAnsi"/>
          <w:sz w:val="22"/>
          <w:szCs w:val="22"/>
        </w:rPr>
        <w:t>Social Compliance</w:t>
      </w:r>
      <w:r w:rsidRPr="00B77C68">
        <w:rPr>
          <w:rFonts w:asciiTheme="minorHAnsi" w:hAnsiTheme="minorHAnsi" w:cstheme="minorHAnsi"/>
          <w:sz w:val="22"/>
          <w:szCs w:val="22"/>
        </w:rPr>
        <w:t xml:space="preserve"> – A </w:t>
      </w:r>
      <w:r>
        <w:rPr>
          <w:rFonts w:asciiTheme="minorHAnsi" w:hAnsiTheme="minorHAnsi" w:cstheme="minorHAnsi"/>
          <w:sz w:val="22"/>
          <w:szCs w:val="22"/>
        </w:rPr>
        <w:t>S</w:t>
      </w:r>
      <w:r w:rsidRPr="00B77C68">
        <w:rPr>
          <w:rFonts w:asciiTheme="minorHAnsi" w:hAnsiTheme="minorHAnsi" w:cstheme="minorHAnsi"/>
          <w:sz w:val="22"/>
          <w:szCs w:val="22"/>
        </w:rPr>
        <w:t>ocial</w:t>
      </w:r>
      <w:r>
        <w:rPr>
          <w:rFonts w:asciiTheme="minorHAnsi" w:hAnsiTheme="minorHAnsi" w:cstheme="minorHAnsi"/>
          <w:sz w:val="22"/>
          <w:szCs w:val="22"/>
        </w:rPr>
        <w:t xml:space="preserve"> Compliance</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p>
    <w:p w14:paraId="2A8601D9" w14:textId="794418D1" w:rsidR="0085094B"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Security </w:t>
      </w:r>
      <w:r w:rsidR="00A53DB6" w:rsidRPr="00B77C68">
        <w:rPr>
          <w:rFonts w:asciiTheme="minorHAnsi" w:hAnsiTheme="minorHAnsi" w:cstheme="minorHAnsi"/>
          <w:sz w:val="22"/>
          <w:szCs w:val="22"/>
        </w:rPr>
        <w:t>–</w:t>
      </w:r>
      <w:r w:rsidR="00A53DB6">
        <w:rPr>
          <w:rFonts w:asciiTheme="minorHAnsi" w:hAnsiTheme="minorHAnsi" w:cstheme="minorHAnsi"/>
          <w:sz w:val="22"/>
          <w:szCs w:val="22"/>
        </w:rPr>
        <w:t xml:space="preserve"> </w:t>
      </w:r>
      <w:r w:rsidR="00A53DB6" w:rsidRPr="00410AA7">
        <w:rPr>
          <w:rFonts w:asciiTheme="minorHAnsi" w:hAnsiTheme="minorHAnsi" w:cstheme="minorHAnsi"/>
          <w:sz w:val="22"/>
          <w:szCs w:val="22"/>
        </w:rPr>
        <w:t>A</w:t>
      </w:r>
      <w:r w:rsidRPr="00B77C68">
        <w:rPr>
          <w:rFonts w:asciiTheme="minorHAnsi" w:hAnsiTheme="minorHAnsi" w:cstheme="minorHAnsi"/>
          <w:sz w:val="22"/>
          <w:szCs w:val="22"/>
        </w:rPr>
        <w:t xml:space="preserv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r>
        <w:rPr>
          <w:rFonts w:asciiTheme="minorHAnsi" w:hAnsiTheme="minorHAnsi" w:cstheme="minorHAnsi"/>
          <w:sz w:val="22"/>
          <w:szCs w:val="22"/>
        </w:rPr>
        <w:t>CVS Security</w:t>
      </w:r>
      <w:r w:rsidRPr="00B77C68">
        <w:rPr>
          <w:rFonts w:asciiTheme="minorHAnsi" w:hAnsiTheme="minorHAnsi" w:cstheme="minorHAnsi"/>
          <w:sz w:val="22"/>
          <w:szCs w:val="22"/>
        </w:rPr>
        <w:t xml:space="preserve"> audits are in line with Customs-Trade Partnership Against Terrorism (CTPAT) requirements. </w:t>
      </w:r>
    </w:p>
    <w:p w14:paraId="4ED2EFB4" w14:textId="46084315" w:rsidR="00FF3F56" w:rsidRPr="00FF3F56" w:rsidRDefault="00FF3F56" w:rsidP="00FF3F56">
      <w:pPr>
        <w:pStyle w:val="ListParagraph"/>
        <w:numPr>
          <w:ilvl w:val="0"/>
          <w:numId w:val="12"/>
        </w:numPr>
        <w:rPr>
          <w:rFonts w:asciiTheme="minorHAnsi" w:hAnsiTheme="minorHAnsi" w:cstheme="minorHAnsi"/>
          <w:sz w:val="22"/>
          <w:szCs w:val="22"/>
        </w:rPr>
      </w:pPr>
      <w:r w:rsidRPr="00FF3F56">
        <w:rPr>
          <w:rFonts w:asciiTheme="minorHAnsi" w:hAnsiTheme="minorHAnsi" w:cstheme="minorHAnsi"/>
          <w:sz w:val="22"/>
          <w:szCs w:val="22"/>
        </w:rPr>
        <w:t xml:space="preserve">Emergency Systems Assessment – Additional due diligence assessment required for High Risk </w:t>
      </w:r>
      <w:proofErr w:type="gramStart"/>
      <w:r w:rsidRPr="00FF3F56">
        <w:rPr>
          <w:rFonts w:asciiTheme="minorHAnsi" w:hAnsiTheme="minorHAnsi" w:cstheme="minorHAnsi"/>
          <w:sz w:val="22"/>
          <w:szCs w:val="22"/>
        </w:rPr>
        <w:t>countries</w:t>
      </w:r>
      <w:proofErr w:type="gramEnd"/>
    </w:p>
    <w:p w14:paraId="72019C6C" w14:textId="622971DC"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G</w:t>
      </w:r>
      <w:r w:rsidR="00FF3F56">
        <w:rPr>
          <w:rFonts w:asciiTheme="minorHAnsi" w:hAnsiTheme="minorHAnsi" w:cstheme="minorHAnsi"/>
          <w:sz w:val="22"/>
          <w:szCs w:val="22"/>
        </w:rPr>
        <w:t>ood</w:t>
      </w:r>
      <w:r w:rsidRPr="00B77C68">
        <w:rPr>
          <w:rFonts w:asciiTheme="minorHAnsi" w:hAnsiTheme="minorHAnsi" w:cstheme="minorHAnsi"/>
          <w:sz w:val="22"/>
          <w:szCs w:val="22"/>
        </w:rPr>
        <w:t xml:space="preserve"> M</w:t>
      </w:r>
      <w:r w:rsidR="00FF3F56">
        <w:rPr>
          <w:rFonts w:asciiTheme="minorHAnsi" w:hAnsiTheme="minorHAnsi" w:cstheme="minorHAnsi"/>
          <w:sz w:val="22"/>
          <w:szCs w:val="22"/>
        </w:rPr>
        <w:t>anufacturing</w:t>
      </w:r>
      <w:r w:rsidRPr="00B77C68">
        <w:rPr>
          <w:rFonts w:asciiTheme="minorHAnsi" w:hAnsiTheme="minorHAnsi" w:cstheme="minorHAnsi"/>
          <w:sz w:val="22"/>
          <w:szCs w:val="22"/>
        </w:rPr>
        <w:t xml:space="preserve"> P</w:t>
      </w:r>
      <w:r w:rsidR="00FF3F56">
        <w:rPr>
          <w:rFonts w:asciiTheme="minorHAnsi" w:hAnsiTheme="minorHAnsi" w:cstheme="minorHAnsi"/>
          <w:sz w:val="22"/>
          <w:szCs w:val="22"/>
        </w:rPr>
        <w:t>ractices</w:t>
      </w:r>
      <w:r w:rsidRPr="00B77C68">
        <w:rPr>
          <w:rFonts w:asciiTheme="minorHAnsi" w:hAnsiTheme="minorHAnsi" w:cstheme="minorHAnsi"/>
          <w:sz w:val="22"/>
          <w:szCs w:val="22"/>
        </w:rPr>
        <w:t xml:space="preserve"> (GMP) – GMP quality audits will be performed on all factories producing Store Brand FDA regulated items.</w:t>
      </w:r>
    </w:p>
    <w:p w14:paraId="42DADD16" w14:textId="1479CABB" w:rsidR="0085094B" w:rsidRPr="00B77C68" w:rsidRDefault="00FF3F56" w:rsidP="00835365">
      <w:pPr>
        <w:numPr>
          <w:ilvl w:val="0"/>
          <w:numId w:val="12"/>
        </w:numPr>
        <w:rPr>
          <w:rFonts w:asciiTheme="minorHAnsi" w:hAnsiTheme="minorHAnsi" w:cstheme="minorHAnsi"/>
          <w:sz w:val="22"/>
          <w:szCs w:val="22"/>
        </w:rPr>
      </w:pPr>
      <w:r>
        <w:rPr>
          <w:rFonts w:asciiTheme="minorHAnsi" w:hAnsiTheme="minorHAnsi" w:cstheme="minorHAnsi"/>
          <w:sz w:val="22"/>
          <w:szCs w:val="22"/>
        </w:rPr>
        <w:t>Technical Audit Program (TAP)</w:t>
      </w:r>
      <w:r w:rsidR="00A53DB6" w:rsidRPr="00B77C68">
        <w:rPr>
          <w:rFonts w:asciiTheme="minorHAnsi" w:hAnsiTheme="minorHAnsi" w:cstheme="minorHAnsi"/>
          <w:sz w:val="22"/>
          <w:szCs w:val="22"/>
        </w:rPr>
        <w:t xml:space="preserve"> -</w:t>
      </w:r>
      <w:r w:rsidR="0085094B" w:rsidRPr="00B77C68">
        <w:rPr>
          <w:rFonts w:asciiTheme="minorHAnsi" w:hAnsiTheme="minorHAnsi" w:cstheme="minorHAnsi"/>
          <w:sz w:val="22"/>
          <w:szCs w:val="22"/>
        </w:rPr>
        <w:t xml:space="preserve"> </w:t>
      </w:r>
      <w:r>
        <w:rPr>
          <w:rFonts w:asciiTheme="minorHAnsi" w:hAnsiTheme="minorHAnsi" w:cstheme="minorHAnsi"/>
          <w:sz w:val="22"/>
          <w:szCs w:val="22"/>
        </w:rPr>
        <w:t>TAP</w:t>
      </w:r>
      <w:r w:rsidR="0085094B" w:rsidRPr="00B77C68">
        <w:rPr>
          <w:rFonts w:asciiTheme="minorHAnsi" w:hAnsiTheme="minorHAnsi" w:cstheme="minorHAnsi"/>
          <w:sz w:val="22"/>
          <w:szCs w:val="22"/>
        </w:rPr>
        <w:t xml:space="preserve"> quality audits are performed on factories producing non-FDA Store Brand items.</w:t>
      </w:r>
    </w:p>
    <w:p w14:paraId="4A4C8147" w14:textId="77777777" w:rsidR="0085094B" w:rsidRPr="00B77C68" w:rsidRDefault="0085094B" w:rsidP="0085094B">
      <w:pPr>
        <w:rPr>
          <w:rFonts w:asciiTheme="minorHAnsi" w:hAnsiTheme="minorHAnsi" w:cstheme="minorHAnsi"/>
          <w:sz w:val="22"/>
          <w:szCs w:val="22"/>
        </w:rPr>
      </w:pPr>
    </w:p>
    <w:p w14:paraId="74085323" w14:textId="17886103" w:rsidR="0085094B" w:rsidRPr="00B77C68" w:rsidRDefault="0085094B" w:rsidP="0085094B">
      <w:pPr>
        <w:rPr>
          <w:rFonts w:asciiTheme="minorHAnsi" w:hAnsiTheme="minorHAnsi" w:cstheme="minorHAnsi"/>
          <w:b/>
          <w:sz w:val="22"/>
          <w:szCs w:val="22"/>
          <w:u w:val="single"/>
        </w:rPr>
      </w:pPr>
      <w:r>
        <w:rPr>
          <w:rFonts w:asciiTheme="minorHAnsi" w:hAnsiTheme="minorHAnsi" w:cstheme="minorHAnsi"/>
          <w:b/>
          <w:sz w:val="22"/>
          <w:szCs w:val="22"/>
          <w:u w:val="single"/>
        </w:rPr>
        <w:t>Social Compliance Audit</w:t>
      </w:r>
      <w:r w:rsidR="00FF3F56">
        <w:rPr>
          <w:rFonts w:asciiTheme="minorHAnsi" w:hAnsiTheme="minorHAnsi" w:cstheme="minorHAnsi"/>
          <w:b/>
          <w:sz w:val="22"/>
          <w:szCs w:val="22"/>
          <w:u w:val="single"/>
        </w:rPr>
        <w:t>,</w:t>
      </w:r>
      <w:r>
        <w:rPr>
          <w:rFonts w:asciiTheme="minorHAnsi" w:hAnsiTheme="minorHAnsi" w:cstheme="minorHAnsi"/>
          <w:b/>
          <w:sz w:val="22"/>
          <w:szCs w:val="22"/>
          <w:u w:val="single"/>
        </w:rPr>
        <w:t xml:space="preserve"> Security Audit</w:t>
      </w:r>
      <w:r w:rsidR="00FF3F56">
        <w:rPr>
          <w:rFonts w:asciiTheme="minorHAnsi" w:hAnsiTheme="minorHAnsi" w:cstheme="minorHAnsi"/>
          <w:b/>
          <w:sz w:val="22"/>
          <w:szCs w:val="22"/>
          <w:u w:val="single"/>
        </w:rPr>
        <w:t xml:space="preserve"> and Emergency Systems Assessment</w:t>
      </w:r>
    </w:p>
    <w:p w14:paraId="7E6A5774" w14:textId="77777777" w:rsidR="0085094B" w:rsidRDefault="0085094B" w:rsidP="0085094B">
      <w:pPr>
        <w:rPr>
          <w:rFonts w:asciiTheme="minorHAnsi" w:hAnsiTheme="minorHAnsi" w:cstheme="minorHAnsi"/>
          <w:sz w:val="22"/>
          <w:szCs w:val="22"/>
        </w:rPr>
      </w:pPr>
    </w:p>
    <w:p w14:paraId="50A9F327" w14:textId="3725D94A"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The CVS Ethical Sourcing and CTPAT Compliance program</w:t>
      </w:r>
      <w:r w:rsidRPr="00B77C68">
        <w:rPr>
          <w:rFonts w:asciiTheme="minorHAnsi" w:hAnsiTheme="minorHAnsi" w:cstheme="minorHAnsi"/>
          <w:sz w:val="22"/>
          <w:szCs w:val="22"/>
        </w:rPr>
        <w:t xml:space="preserve"> applies to all </w:t>
      </w:r>
      <w:r>
        <w:rPr>
          <w:rFonts w:asciiTheme="minorHAnsi" w:hAnsiTheme="minorHAnsi" w:cstheme="minorHAnsi"/>
          <w:sz w:val="22"/>
          <w:szCs w:val="22"/>
        </w:rPr>
        <w:t>m</w:t>
      </w:r>
      <w:r w:rsidRPr="00B77C68">
        <w:rPr>
          <w:rFonts w:asciiTheme="minorHAnsi" w:hAnsiTheme="minorHAnsi" w:cstheme="minorHAnsi"/>
          <w:sz w:val="22"/>
          <w:szCs w:val="22"/>
        </w:rPr>
        <w:t xml:space="preserve">anufacturing facilities and all their subcontractors providing finished goods to CVS located outside the US </w:t>
      </w:r>
      <w:r w:rsidR="00352AA8" w:rsidRPr="00352AA8">
        <w:rPr>
          <w:rFonts w:asciiTheme="minorHAnsi" w:hAnsiTheme="minorHAnsi" w:cstheme="minorHAnsi"/>
          <w:sz w:val="22"/>
          <w:szCs w:val="22"/>
        </w:rPr>
        <w:t>(</w:t>
      </w:r>
      <w:proofErr w:type="gramStart"/>
      <w:r w:rsidR="00352AA8" w:rsidRPr="00352AA8">
        <w:rPr>
          <w:rFonts w:asciiTheme="minorHAnsi" w:hAnsiTheme="minorHAnsi" w:cstheme="minorHAnsi"/>
          <w:sz w:val="22"/>
          <w:szCs w:val="22"/>
        </w:rPr>
        <w:t>with the exception of</w:t>
      </w:r>
      <w:proofErr w:type="gramEnd"/>
      <w:r w:rsidR="00352AA8" w:rsidRPr="00352AA8">
        <w:rPr>
          <w:rFonts w:asciiTheme="minorHAnsi" w:hAnsiTheme="minorHAnsi" w:cstheme="minorHAnsi"/>
          <w:sz w:val="22"/>
          <w:szCs w:val="22"/>
        </w:rPr>
        <w:t xml:space="preserve"> NY, NJ, CA) </w:t>
      </w:r>
      <w:r w:rsidRPr="00B77C68">
        <w:rPr>
          <w:rFonts w:asciiTheme="minorHAnsi" w:hAnsiTheme="minorHAnsi" w:cstheme="minorHAnsi"/>
          <w:sz w:val="22"/>
          <w:szCs w:val="22"/>
        </w:rPr>
        <w:t xml:space="preserve">and Canada. </w:t>
      </w:r>
    </w:p>
    <w:p w14:paraId="22E1FC4E" w14:textId="77777777" w:rsidR="0085094B" w:rsidRPr="00B77C68" w:rsidRDefault="0085094B" w:rsidP="0085094B">
      <w:pPr>
        <w:rPr>
          <w:rFonts w:asciiTheme="minorHAnsi" w:hAnsiTheme="minorHAnsi" w:cstheme="minorHAnsi"/>
          <w:color w:val="E36C0A"/>
          <w:sz w:val="22"/>
          <w:szCs w:val="22"/>
          <w:u w:val="single"/>
        </w:rPr>
      </w:pPr>
    </w:p>
    <w:p w14:paraId="52990DB5"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 xml:space="preserve">Social Compliance </w:t>
      </w:r>
      <w:r w:rsidRPr="00B77C68">
        <w:rPr>
          <w:rFonts w:asciiTheme="minorHAnsi" w:hAnsiTheme="minorHAnsi" w:cstheme="minorHAnsi"/>
          <w:sz w:val="22"/>
          <w:szCs w:val="22"/>
        </w:rPr>
        <w:t>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4810"/>
        <w:gridCol w:w="6307"/>
      </w:tblGrid>
      <w:tr w:rsidR="0085094B" w:rsidRPr="003D5780" w14:paraId="7AE56B90" w14:textId="77777777" w:rsidTr="00BF3969">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0" w:type="pct"/>
            <w:hideMark/>
          </w:tcPr>
          <w:p w14:paraId="54AFBCA2"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Labor</w:t>
            </w:r>
          </w:p>
        </w:tc>
        <w:tc>
          <w:tcPr>
            <w:tcW w:w="0" w:type="pct"/>
            <w:hideMark/>
          </w:tcPr>
          <w:p w14:paraId="74E4718F" w14:textId="61922772" w:rsidR="0085094B" w:rsidRPr="00352AA8" w:rsidRDefault="00352AA8"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352AA8">
              <w:rPr>
                <w:rFonts w:ascii="Calibri" w:eastAsia="DengXian" w:hAnsi="Calibri" w:cs="Arial"/>
                <w:b w:val="0"/>
                <w:bCs w:val="0"/>
                <w:sz w:val="22"/>
                <w:szCs w:val="22"/>
              </w:rPr>
              <w:t>Abuse, Coercion, Harassment; Disciplinary Action; Benefits; Child Labor, Young Workers, Apprentices/Trainees; Human Trafficking; Discrimination; Forced Labor, Bonded/Slave Labor, Prison Labor; Freedom of Association and Collective Bargaining; Hiring and Termination; Remuneration; Working Hours; Postings; Privacy</w:t>
            </w:r>
          </w:p>
        </w:tc>
      </w:tr>
      <w:tr w:rsidR="0085094B" w:rsidRPr="003D5780" w14:paraId="1A4C3AF3" w14:textId="77777777" w:rsidTr="00BF3969">
        <w:trPr>
          <w:cnfStyle w:val="000000100000" w:firstRow="0" w:lastRow="0" w:firstColumn="0" w:lastColumn="0" w:oddVBand="0" w:evenVBand="0" w:oddHBand="1" w:evenHBand="0" w:firstRowFirstColumn="0" w:firstRowLastColumn="0" w:lastRowFirstColumn="0" w:lastRowLastColumn="0"/>
          <w:trHeight w:val="1788"/>
        </w:trPr>
        <w:tc>
          <w:tcPr>
            <w:cnfStyle w:val="001000000000" w:firstRow="0" w:lastRow="0" w:firstColumn="1" w:lastColumn="0" w:oddVBand="0" w:evenVBand="0" w:oddHBand="0" w:evenHBand="0" w:firstRowFirstColumn="0" w:firstRowLastColumn="0" w:lastRowFirstColumn="0" w:lastRowLastColumn="0"/>
            <w:tcW w:w="0" w:type="pct"/>
            <w:hideMark/>
          </w:tcPr>
          <w:p w14:paraId="4E5C73D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Health and Safety</w:t>
            </w:r>
          </w:p>
        </w:tc>
        <w:tc>
          <w:tcPr>
            <w:tcW w:w="0" w:type="pct"/>
            <w:hideMark/>
          </w:tcPr>
          <w:p w14:paraId="4BD3E02F" w14:textId="7AD01CD8" w:rsidR="0085094B" w:rsidRPr="007D595F" w:rsidRDefault="00352AA8"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52AA8">
              <w:rPr>
                <w:rFonts w:ascii="Calibri" w:eastAsia="DengXian" w:hAnsi="Calibri" w:cs="Arial"/>
                <w:noProof/>
                <w:sz w:val="22"/>
                <w:szCs w:val="22"/>
              </w:rPr>
              <w:t>Licenses/Permits/Certifications; Postings; Risk Assessment; Risk Management; Governance; Education; Accidents; Chemicals and Hazardous Materials; Electrical; Emergency; Equipment Safety; First Aid; Personal Protective Equipment (PPE); Noise; Lighting; Ventilation and Temperatures; Potable Water; Sanitation; Food Preparation/Canteen; Child Care; Dormitory; Other Practices</w:t>
            </w:r>
          </w:p>
        </w:tc>
      </w:tr>
      <w:tr w:rsidR="0085094B" w:rsidRPr="003D5780" w14:paraId="5C81B706" w14:textId="77777777" w:rsidTr="00BF3969">
        <w:trPr>
          <w:trHeight w:val="619"/>
        </w:trPr>
        <w:tc>
          <w:tcPr>
            <w:cnfStyle w:val="001000000000" w:firstRow="0" w:lastRow="0" w:firstColumn="1" w:lastColumn="0" w:oddVBand="0" w:evenVBand="0" w:oddHBand="0" w:evenHBand="0" w:firstRowFirstColumn="0" w:firstRowLastColumn="0" w:lastRowFirstColumn="0" w:lastRowLastColumn="0"/>
            <w:tcW w:w="0" w:type="pct"/>
            <w:hideMark/>
          </w:tcPr>
          <w:p w14:paraId="797E47E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Environmental</w:t>
            </w:r>
          </w:p>
        </w:tc>
        <w:tc>
          <w:tcPr>
            <w:tcW w:w="0" w:type="pct"/>
            <w:hideMark/>
          </w:tcPr>
          <w:p w14:paraId="5902D3BC" w14:textId="39A1462C" w:rsidR="0085094B" w:rsidRPr="007D595F" w:rsidRDefault="00352AA8"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52AA8">
              <w:rPr>
                <w:rFonts w:ascii="Calibri" w:eastAsia="DengXian" w:hAnsi="Calibri" w:cs="Arial"/>
                <w:sz w:val="22"/>
                <w:szCs w:val="22"/>
              </w:rPr>
              <w:t>Licenses/Permits/Certifications; Postings; Risk Assessment; Risk Management; Education; General Waste; Hazardous Waste; Air Emissions; Noise Pollution; Other Practices</w:t>
            </w:r>
          </w:p>
        </w:tc>
      </w:tr>
      <w:tr w:rsidR="0085094B" w:rsidRPr="003D5780" w14:paraId="7F2B501F" w14:textId="77777777" w:rsidTr="00BF3969">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0" w:type="pct"/>
            <w:hideMark/>
          </w:tcPr>
          <w:p w14:paraId="7757585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Management Systems</w:t>
            </w:r>
          </w:p>
        </w:tc>
        <w:tc>
          <w:tcPr>
            <w:tcW w:w="0" w:type="pct"/>
            <w:hideMark/>
          </w:tcPr>
          <w:p w14:paraId="6CE3EDEB" w14:textId="473A2386" w:rsidR="0085094B" w:rsidRPr="007D595F" w:rsidRDefault="00352AA8"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52AA8">
              <w:rPr>
                <w:rFonts w:ascii="Calibri" w:eastAsia="DengXian" w:hAnsi="Calibri" w:cs="Arial"/>
                <w:sz w:val="22"/>
                <w:szCs w:val="22"/>
              </w:rPr>
              <w:t>Certifications; Governance; Compliance; Responsibility; Education; Performance; Grievance Mechanism</w:t>
            </w:r>
          </w:p>
        </w:tc>
      </w:tr>
      <w:tr w:rsidR="0085094B" w:rsidRPr="003D5780" w14:paraId="50A10F04" w14:textId="77777777" w:rsidTr="00BF3969">
        <w:trPr>
          <w:trHeight w:val="528"/>
        </w:trPr>
        <w:tc>
          <w:tcPr>
            <w:cnfStyle w:val="001000000000" w:firstRow="0" w:lastRow="0" w:firstColumn="1" w:lastColumn="0" w:oddVBand="0" w:evenVBand="0" w:oddHBand="0" w:evenHBand="0" w:firstRowFirstColumn="0" w:firstRowLastColumn="0" w:lastRowFirstColumn="0" w:lastRowLastColumn="0"/>
            <w:tcW w:w="0" w:type="pct"/>
            <w:hideMark/>
          </w:tcPr>
          <w:p w14:paraId="3BADA9ED"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Ethics &amp; Business Integrity</w:t>
            </w:r>
          </w:p>
        </w:tc>
        <w:tc>
          <w:tcPr>
            <w:tcW w:w="0" w:type="pct"/>
            <w:hideMark/>
          </w:tcPr>
          <w:p w14:paraId="105CBBE6"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Integrity</w:t>
            </w:r>
            <w:r w:rsidRPr="007D595F">
              <w:rPr>
                <w:rFonts w:ascii="Calibri" w:eastAsia="DengXian" w:hAnsi="Calibri" w:cs="Arial"/>
                <w:sz w:val="22"/>
                <w:szCs w:val="22"/>
              </w:rPr>
              <w:t>; Bribery Attempt; Bribery and Facilitation Payments</w:t>
            </w:r>
          </w:p>
        </w:tc>
      </w:tr>
    </w:tbl>
    <w:p w14:paraId="4DC9E997" w14:textId="77777777" w:rsidR="0085094B" w:rsidRPr="00B77C68" w:rsidRDefault="0085094B" w:rsidP="0085094B">
      <w:pPr>
        <w:ind w:left="360"/>
        <w:rPr>
          <w:rFonts w:asciiTheme="minorHAnsi" w:hAnsiTheme="minorHAnsi" w:cstheme="minorHAnsi"/>
          <w:sz w:val="22"/>
          <w:szCs w:val="22"/>
        </w:rPr>
      </w:pPr>
    </w:p>
    <w:p w14:paraId="5613173A" w14:textId="77777777" w:rsidR="0085094B" w:rsidRDefault="0085094B" w:rsidP="0085094B">
      <w:pPr>
        <w:spacing w:after="120"/>
        <w:rPr>
          <w:rFonts w:asciiTheme="minorHAnsi" w:hAnsiTheme="minorHAnsi" w:cstheme="minorHAnsi"/>
          <w:sz w:val="22"/>
          <w:szCs w:val="22"/>
        </w:rPr>
      </w:pPr>
    </w:p>
    <w:p w14:paraId="356EEFF3" w14:textId="77777777" w:rsidR="0085094B" w:rsidRDefault="0085094B" w:rsidP="0085094B">
      <w:pPr>
        <w:spacing w:after="120"/>
        <w:rPr>
          <w:rFonts w:asciiTheme="minorHAnsi" w:hAnsiTheme="minorHAnsi" w:cstheme="minorHAnsi"/>
          <w:sz w:val="22"/>
          <w:szCs w:val="22"/>
        </w:rPr>
      </w:pPr>
    </w:p>
    <w:p w14:paraId="7BF81BFC" w14:textId="77777777" w:rsidR="0085094B" w:rsidRDefault="0085094B" w:rsidP="0085094B">
      <w:pPr>
        <w:spacing w:after="120"/>
        <w:rPr>
          <w:rFonts w:asciiTheme="minorHAnsi" w:hAnsiTheme="minorHAnsi" w:cstheme="minorHAnsi"/>
          <w:sz w:val="22"/>
          <w:szCs w:val="22"/>
        </w:rPr>
      </w:pPr>
    </w:p>
    <w:p w14:paraId="512C56DD" w14:textId="77777777" w:rsidR="00352AA8" w:rsidRDefault="00352AA8" w:rsidP="0085094B">
      <w:pPr>
        <w:spacing w:after="120"/>
        <w:rPr>
          <w:rFonts w:asciiTheme="minorHAnsi" w:hAnsiTheme="minorHAnsi" w:cstheme="minorHAnsi"/>
          <w:sz w:val="22"/>
          <w:szCs w:val="22"/>
        </w:rPr>
      </w:pPr>
    </w:p>
    <w:p w14:paraId="708BA827" w14:textId="77777777" w:rsidR="00352AA8" w:rsidRDefault="00352AA8" w:rsidP="0085094B">
      <w:pPr>
        <w:spacing w:after="120"/>
        <w:rPr>
          <w:rFonts w:asciiTheme="minorHAnsi" w:hAnsiTheme="minorHAnsi" w:cstheme="minorHAnsi"/>
          <w:sz w:val="22"/>
          <w:szCs w:val="22"/>
        </w:rPr>
      </w:pPr>
    </w:p>
    <w:p w14:paraId="78568329"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2715"/>
        <w:gridCol w:w="8402"/>
      </w:tblGrid>
      <w:tr w:rsidR="0085094B" w:rsidRPr="003D5780" w14:paraId="070C38F1" w14:textId="77777777" w:rsidTr="00BF3969">
        <w:trPr>
          <w:cnfStyle w:val="100000000000" w:firstRow="1" w:lastRow="0" w:firstColumn="0" w:lastColumn="0" w:oddVBand="0" w:evenVBand="0" w:oddHBand="0"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0" w:type="pct"/>
            <w:hideMark/>
          </w:tcPr>
          <w:p w14:paraId="29F2BC66" w14:textId="77777777" w:rsidR="0085094B" w:rsidRPr="005209D4" w:rsidRDefault="0085094B" w:rsidP="00BF3969">
            <w:pPr>
              <w:rPr>
                <w:rFonts w:ascii="Calibri" w:hAnsi="Calibri" w:cs="Arial"/>
                <w:sz w:val="22"/>
                <w:szCs w:val="22"/>
              </w:rPr>
            </w:pPr>
            <w:r w:rsidRPr="005209D4">
              <w:rPr>
                <w:rFonts w:ascii="Calibri" w:eastAsia="DengXian" w:hAnsi="Calibri" w:cs="Arial"/>
                <w:sz w:val="22"/>
                <w:szCs w:val="22"/>
              </w:rPr>
              <w:t>Business Partner Requirements</w:t>
            </w:r>
          </w:p>
        </w:tc>
        <w:tc>
          <w:tcPr>
            <w:tcW w:w="0" w:type="pct"/>
            <w:hideMark/>
          </w:tcPr>
          <w:p w14:paraId="60325C4F" w14:textId="77777777" w:rsidR="0085094B" w:rsidRPr="0038696A"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38696A">
              <w:rPr>
                <w:rFonts w:ascii="Calibri" w:eastAsia="DengXian" w:hAnsi="Calibri" w:cs="Arial"/>
                <w:b w:val="0"/>
                <w:bCs w:val="0"/>
                <w:sz w:val="22"/>
                <w:szCs w:val="22"/>
              </w:rPr>
              <w:t xml:space="preserve">Foreign </w:t>
            </w:r>
            <w:r w:rsidRPr="0038696A">
              <w:rPr>
                <w:rFonts w:ascii="Calibri" w:eastAsia="DengXian" w:hAnsi="Calibri" w:cs="Arial"/>
                <w:b w:val="0"/>
                <w:bCs w:val="0"/>
                <w:noProof/>
                <w:sz w:val="22"/>
                <w:szCs w:val="22"/>
              </w:rPr>
              <w:t>manufacturers</w:t>
            </w:r>
            <w:r w:rsidRPr="0038696A">
              <w:rPr>
                <w:rFonts w:ascii="Calibri" w:eastAsia="DengXian" w:hAnsi="Calibri" w:cs="Arial"/>
                <w:b w:val="0"/>
                <w:bCs w:val="0"/>
                <w:sz w:val="22"/>
                <w:szCs w:val="22"/>
              </w:rPr>
              <w:t xml:space="preserve"> must have written and verifiable processes for the selection of business partners including, truckers, subcontracting facilities, import product suppliers (parts and raw material suppliers, </w:t>
            </w:r>
            <w:r w:rsidRPr="0038696A">
              <w:rPr>
                <w:rFonts w:ascii="Calibri" w:eastAsia="DengXian" w:hAnsi="Calibri" w:cs="Arial"/>
                <w:b w:val="0"/>
                <w:bCs w:val="0"/>
                <w:noProof/>
                <w:sz w:val="22"/>
                <w:szCs w:val="22"/>
              </w:rPr>
              <w:t>etc.</w:t>
            </w:r>
            <w:r w:rsidRPr="0038696A">
              <w:rPr>
                <w:rFonts w:ascii="Calibri" w:eastAsia="DengXian" w:hAnsi="Calibri" w:cs="Arial"/>
                <w:b w:val="0"/>
                <w:bCs w:val="0"/>
                <w:sz w:val="22"/>
                <w:szCs w:val="22"/>
              </w:rPr>
              <w:t xml:space="preserve">) and develop and implement a sound plan to enhance security procedures. </w:t>
            </w:r>
          </w:p>
        </w:tc>
      </w:tr>
      <w:tr w:rsidR="0085094B" w:rsidRPr="003D5780" w14:paraId="4F6E5725" w14:textId="77777777" w:rsidTr="00BF3969">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pct"/>
            <w:hideMark/>
          </w:tcPr>
          <w:p w14:paraId="7AF11AC9" w14:textId="77777777" w:rsidR="0085094B" w:rsidRPr="005209D4" w:rsidRDefault="0085094B" w:rsidP="00BF3969">
            <w:pPr>
              <w:rPr>
                <w:rFonts w:ascii="Calibri" w:hAnsi="Calibri" w:cs="Arial"/>
                <w:sz w:val="22"/>
                <w:szCs w:val="22"/>
              </w:rPr>
            </w:pPr>
            <w:r w:rsidRPr="005209D4">
              <w:rPr>
                <w:rFonts w:ascii="Calibri" w:eastAsia="DengXian" w:hAnsi="Calibri" w:cs="Arial"/>
                <w:sz w:val="22"/>
                <w:szCs w:val="22"/>
              </w:rPr>
              <w:t>Physical Security</w:t>
            </w:r>
          </w:p>
        </w:tc>
        <w:tc>
          <w:tcPr>
            <w:tcW w:w="0" w:type="pct"/>
            <w:hideMark/>
          </w:tcPr>
          <w:p w14:paraId="0E9D9BCA"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 xml:space="preserve">All buildings must be constructed of materials which resist unlawful entry and protect against outside intrusion. </w:t>
            </w:r>
          </w:p>
        </w:tc>
      </w:tr>
      <w:tr w:rsidR="0085094B" w:rsidRPr="003D5780" w14:paraId="369C6C43" w14:textId="77777777" w:rsidTr="00BF3969">
        <w:trPr>
          <w:trHeight w:val="702"/>
        </w:trPr>
        <w:tc>
          <w:tcPr>
            <w:cnfStyle w:val="001000000000" w:firstRow="0" w:lastRow="0" w:firstColumn="1" w:lastColumn="0" w:oddVBand="0" w:evenVBand="0" w:oddHBand="0" w:evenHBand="0" w:firstRowFirstColumn="0" w:firstRowLastColumn="0" w:lastRowFirstColumn="0" w:lastRowLastColumn="0"/>
            <w:tcW w:w="1221" w:type="pct"/>
            <w:hideMark/>
          </w:tcPr>
          <w:p w14:paraId="5711FA36" w14:textId="77777777" w:rsidR="0085094B" w:rsidRPr="005209D4" w:rsidRDefault="0085094B" w:rsidP="00BF3969">
            <w:pPr>
              <w:rPr>
                <w:rFonts w:ascii="Calibri" w:hAnsi="Calibri" w:cs="Arial"/>
                <w:sz w:val="22"/>
                <w:szCs w:val="22"/>
              </w:rPr>
            </w:pPr>
            <w:r w:rsidRPr="005209D4">
              <w:rPr>
                <w:rFonts w:ascii="Calibri" w:eastAsia="DengXian" w:hAnsi="Calibri" w:cs="Arial"/>
                <w:sz w:val="22"/>
                <w:szCs w:val="22"/>
              </w:rPr>
              <w:t>Access Controls</w:t>
            </w:r>
          </w:p>
        </w:tc>
        <w:tc>
          <w:tcPr>
            <w:tcW w:w="3779" w:type="pct"/>
            <w:hideMark/>
          </w:tcPr>
          <w:p w14:paraId="67B8C64D"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 xml:space="preserve">Unauthorized access to the shipping, loading </w:t>
            </w:r>
            <w:r w:rsidRPr="0038696A">
              <w:rPr>
                <w:rFonts w:ascii="Calibri" w:eastAsia="DengXian" w:hAnsi="Calibri" w:cs="Arial"/>
                <w:noProof/>
                <w:sz w:val="22"/>
                <w:szCs w:val="22"/>
              </w:rPr>
              <w:t>dock,</w:t>
            </w:r>
            <w:r w:rsidRPr="0038696A">
              <w:rPr>
                <w:rFonts w:ascii="Calibri" w:eastAsia="DengXian" w:hAnsi="Calibri" w:cs="Arial"/>
                <w:sz w:val="22"/>
                <w:szCs w:val="22"/>
              </w:rPr>
              <w:t xml:space="preserve"> and cargo areas must be prohibited. Visitors refers </w:t>
            </w:r>
            <w:r w:rsidRPr="0038696A">
              <w:rPr>
                <w:rFonts w:ascii="Calibri" w:eastAsia="DengXian" w:hAnsi="Calibri" w:cs="Arial"/>
                <w:noProof/>
                <w:sz w:val="22"/>
                <w:szCs w:val="22"/>
              </w:rPr>
              <w:t>to</w:t>
            </w:r>
            <w:r w:rsidRPr="0038696A">
              <w:rPr>
                <w:rFonts w:ascii="Calibri" w:eastAsia="DengXian" w:hAnsi="Calibri" w:cs="Arial"/>
                <w:sz w:val="22"/>
                <w:szCs w:val="22"/>
              </w:rPr>
              <w:t xml:space="preserve"> all business clients, including the CVS Pharmacy, Inc. suppliers, delivery drivers, </w:t>
            </w:r>
            <w:r w:rsidRPr="0038696A">
              <w:rPr>
                <w:rFonts w:ascii="Calibri" w:eastAsia="DengXian" w:hAnsi="Calibri" w:cs="Arial"/>
                <w:noProof/>
                <w:sz w:val="22"/>
                <w:szCs w:val="22"/>
              </w:rPr>
              <w:t>etc</w:t>
            </w:r>
            <w:r w:rsidRPr="0038696A">
              <w:rPr>
                <w:rFonts w:ascii="Calibri" w:eastAsia="DengXian" w:hAnsi="Calibri" w:cs="Arial"/>
                <w:sz w:val="22"/>
                <w:szCs w:val="22"/>
              </w:rPr>
              <w:t>.</w:t>
            </w:r>
          </w:p>
        </w:tc>
      </w:tr>
      <w:tr w:rsidR="0085094B" w:rsidRPr="003D5780" w14:paraId="41CFEC3D" w14:textId="77777777" w:rsidTr="00BF3969">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221" w:type="pct"/>
            <w:hideMark/>
          </w:tcPr>
          <w:p w14:paraId="29F21C95" w14:textId="77777777" w:rsidR="0085094B" w:rsidRPr="005209D4" w:rsidRDefault="0085094B" w:rsidP="00BF3969">
            <w:pPr>
              <w:rPr>
                <w:rFonts w:ascii="Calibri" w:hAnsi="Calibri" w:cs="Arial"/>
                <w:sz w:val="22"/>
                <w:szCs w:val="22"/>
              </w:rPr>
            </w:pPr>
            <w:r w:rsidRPr="005209D4">
              <w:rPr>
                <w:rFonts w:ascii="Calibri" w:eastAsia="DengXian" w:hAnsi="Calibri" w:cs="Arial"/>
                <w:sz w:val="22"/>
                <w:szCs w:val="22"/>
              </w:rPr>
              <w:t>Procedural Security</w:t>
            </w:r>
          </w:p>
        </w:tc>
        <w:tc>
          <w:tcPr>
            <w:tcW w:w="3779" w:type="pct"/>
            <w:hideMark/>
          </w:tcPr>
          <w:p w14:paraId="483F5C97"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Protocols for the handling of incoming and outgoing goods must include protection against the introduction, exchange, or loss of any legal or illegal material.</w:t>
            </w:r>
          </w:p>
        </w:tc>
      </w:tr>
      <w:tr w:rsidR="0085094B" w:rsidRPr="003D5780" w14:paraId="7C3CFC1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hideMark/>
          </w:tcPr>
          <w:p w14:paraId="60A6C2C4" w14:textId="77777777" w:rsidR="0085094B" w:rsidRPr="005209D4" w:rsidRDefault="0085094B" w:rsidP="00BF3969">
            <w:pPr>
              <w:rPr>
                <w:rFonts w:ascii="Calibri" w:hAnsi="Calibri" w:cs="Arial"/>
                <w:sz w:val="22"/>
                <w:szCs w:val="22"/>
              </w:rPr>
            </w:pPr>
            <w:r w:rsidRPr="005209D4">
              <w:rPr>
                <w:rFonts w:ascii="Calibri" w:eastAsia="DengXian" w:hAnsi="Calibri" w:cs="Arial"/>
                <w:sz w:val="22"/>
                <w:szCs w:val="22"/>
              </w:rPr>
              <w:t>Truck &amp; Container Security</w:t>
            </w:r>
          </w:p>
        </w:tc>
        <w:tc>
          <w:tcPr>
            <w:tcW w:w="3779" w:type="pct"/>
            <w:hideMark/>
          </w:tcPr>
          <w:p w14:paraId="788AB48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Procedures must be in place to verify the physical integrity of the container and/or truck structure prior to stuffing, to include the reliability of the locking mechanisms used on the doors.</w:t>
            </w:r>
          </w:p>
        </w:tc>
      </w:tr>
      <w:tr w:rsidR="0085094B" w:rsidRPr="003D5780" w14:paraId="279A6EB6"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4A9F8579" w14:textId="77777777" w:rsidR="0085094B" w:rsidRPr="005209D4" w:rsidRDefault="0085094B" w:rsidP="00BF3969">
            <w:pPr>
              <w:rPr>
                <w:rFonts w:ascii="Calibri" w:eastAsia="DengXian" w:hAnsi="Calibri" w:cs="Arial"/>
                <w:sz w:val="22"/>
                <w:szCs w:val="22"/>
              </w:rPr>
            </w:pPr>
            <w:r w:rsidRPr="005209D4">
              <w:rPr>
                <w:rFonts w:ascii="Calibri" w:eastAsia="DengXian" w:hAnsi="Calibri" w:cs="Arial"/>
                <w:sz w:val="22"/>
                <w:szCs w:val="22"/>
              </w:rPr>
              <w:t>Personnel Security</w:t>
            </w:r>
          </w:p>
        </w:tc>
        <w:tc>
          <w:tcPr>
            <w:tcW w:w="3779" w:type="pct"/>
          </w:tcPr>
          <w:p w14:paraId="64D056A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Consistent with local laws, factories should conduct employment screening and interview of prospective employees to include periodic background checks and application verifications.</w:t>
            </w:r>
          </w:p>
        </w:tc>
      </w:tr>
      <w:tr w:rsidR="0085094B" w:rsidRPr="003D5780" w14:paraId="47B821F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tcPr>
          <w:p w14:paraId="6A960E9C" w14:textId="77777777" w:rsidR="0085094B" w:rsidRPr="005209D4" w:rsidRDefault="0085094B" w:rsidP="00BF3969">
            <w:pPr>
              <w:rPr>
                <w:rFonts w:ascii="Calibri" w:eastAsia="DengXian" w:hAnsi="Calibri" w:cs="Arial"/>
                <w:sz w:val="22"/>
                <w:szCs w:val="22"/>
              </w:rPr>
            </w:pPr>
            <w:r w:rsidRPr="005209D4">
              <w:rPr>
                <w:rFonts w:ascii="Calibri" w:eastAsia="DengXian" w:hAnsi="Calibri" w:cs="Arial"/>
                <w:sz w:val="22"/>
                <w:szCs w:val="22"/>
              </w:rPr>
              <w:t>Information Technology Security</w:t>
            </w:r>
          </w:p>
        </w:tc>
        <w:tc>
          <w:tcPr>
            <w:tcW w:w="3779" w:type="pct"/>
          </w:tcPr>
          <w:p w14:paraId="19BB765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Computers and other applicable technologies must use individually assigned accounts that require a periodic change of password. Procedures and policies must be documented and shared with employees in the form of training.</w:t>
            </w:r>
          </w:p>
        </w:tc>
      </w:tr>
      <w:tr w:rsidR="0085094B" w:rsidRPr="003D5780" w14:paraId="2CCE9811"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7DFB5D83" w14:textId="77777777" w:rsidR="0085094B" w:rsidRPr="005209D4" w:rsidRDefault="0085094B" w:rsidP="00BF3969">
            <w:pPr>
              <w:rPr>
                <w:rFonts w:ascii="Calibri" w:eastAsia="DengXian" w:hAnsi="Calibri" w:cs="Arial"/>
                <w:sz w:val="22"/>
                <w:szCs w:val="22"/>
              </w:rPr>
            </w:pPr>
            <w:r w:rsidRPr="005209D4">
              <w:rPr>
                <w:rFonts w:ascii="Calibri" w:eastAsia="DengXian" w:hAnsi="Calibri" w:cs="Arial"/>
                <w:sz w:val="22"/>
                <w:szCs w:val="22"/>
              </w:rPr>
              <w:t>Education and Training Awareness</w:t>
            </w:r>
          </w:p>
        </w:tc>
        <w:tc>
          <w:tcPr>
            <w:tcW w:w="3779" w:type="pct"/>
          </w:tcPr>
          <w:p w14:paraId="2F3F5C8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A security training and threat awareness program must be in place to educate employees on the threats posed by terrorists and contraband smugglers. These programs must encourage active employee participation in recognizing and reporting internal conspiracies, including maintaining cargo integrity and procedures for challenging individuals that are prohibited from accessing specific areas of the facility.</w:t>
            </w:r>
          </w:p>
        </w:tc>
      </w:tr>
    </w:tbl>
    <w:p w14:paraId="0CAC8DE9" w14:textId="77777777" w:rsidR="0085094B" w:rsidRDefault="0085094B" w:rsidP="0085094B">
      <w:pPr>
        <w:rPr>
          <w:rFonts w:asciiTheme="minorHAnsi" w:hAnsiTheme="minorHAnsi" w:cstheme="minorHAnsi"/>
          <w:sz w:val="22"/>
          <w:szCs w:val="22"/>
        </w:rPr>
      </w:pPr>
    </w:p>
    <w:p w14:paraId="57603291" w14:textId="46BBF9B3" w:rsidR="005209D4" w:rsidRPr="005209D4" w:rsidRDefault="005209D4" w:rsidP="005209D4">
      <w:pPr>
        <w:spacing w:after="120"/>
        <w:rPr>
          <w:rFonts w:asciiTheme="minorHAnsi" w:hAnsiTheme="minorHAnsi" w:cstheme="minorHAnsi"/>
          <w:b/>
          <w:sz w:val="22"/>
          <w:szCs w:val="22"/>
        </w:rPr>
      </w:pPr>
      <w:r w:rsidRPr="005209D4">
        <w:rPr>
          <w:rFonts w:asciiTheme="minorHAnsi" w:hAnsiTheme="minorHAnsi" w:cstheme="minorHAnsi"/>
          <w:b/>
          <w:sz w:val="22"/>
          <w:szCs w:val="22"/>
        </w:rPr>
        <w:t>Emergency Systems Assessment</w:t>
      </w:r>
    </w:p>
    <w:p w14:paraId="0644C927" w14:textId="34672B92" w:rsidR="005209D4" w:rsidRPr="005209D4" w:rsidRDefault="005209D4" w:rsidP="005209D4">
      <w:pPr>
        <w:spacing w:after="120"/>
        <w:rPr>
          <w:rFonts w:asciiTheme="minorHAnsi" w:hAnsiTheme="minorHAnsi" w:cstheme="minorHAnsi"/>
          <w:bCs/>
          <w:sz w:val="22"/>
          <w:szCs w:val="22"/>
        </w:rPr>
      </w:pPr>
      <w:r w:rsidRPr="005209D4">
        <w:rPr>
          <w:rFonts w:asciiTheme="minorHAnsi" w:hAnsiTheme="minorHAnsi" w:cstheme="minorHAnsi"/>
          <w:bCs/>
          <w:sz w:val="22"/>
          <w:szCs w:val="22"/>
        </w:rPr>
        <w:t xml:space="preserve">The countries listed below are considered High Risk and require special approval from the CVS Executive Director of Quality Assurance, </w:t>
      </w:r>
      <w:proofErr w:type="gramStart"/>
      <w:r w:rsidRPr="005209D4">
        <w:rPr>
          <w:rFonts w:asciiTheme="minorHAnsi" w:hAnsiTheme="minorHAnsi" w:cstheme="minorHAnsi"/>
          <w:bCs/>
          <w:sz w:val="22"/>
          <w:szCs w:val="22"/>
        </w:rPr>
        <w:t>in order to</w:t>
      </w:r>
      <w:proofErr w:type="gramEnd"/>
      <w:r w:rsidRPr="005209D4">
        <w:rPr>
          <w:rFonts w:asciiTheme="minorHAnsi" w:hAnsiTheme="minorHAnsi" w:cstheme="minorHAnsi"/>
          <w:bCs/>
          <w:sz w:val="22"/>
          <w:szCs w:val="22"/>
        </w:rPr>
        <w:t xml:space="preserve"> be considered. If they are approved for consideration, they will need to undergo our standard audits, as well an additional due diligence assessment known as an Emergency Systems Assessment. Please note that this list is subject to change at the discretion of CVS Pharmacy, Inc.</w:t>
      </w:r>
    </w:p>
    <w:p w14:paraId="17E59717" w14:textId="77777777" w:rsidR="005209D4" w:rsidRPr="000B638B" w:rsidRDefault="005209D4" w:rsidP="005209D4">
      <w:pPr>
        <w:rPr>
          <w:rFonts w:asciiTheme="minorHAnsi" w:hAnsiTheme="minorHAnsi" w:cstheme="minorHAnsi"/>
          <w:bCs/>
          <w:sz w:val="22"/>
          <w:szCs w:val="22"/>
        </w:rPr>
      </w:pPr>
      <w:r w:rsidRPr="005209D4">
        <w:rPr>
          <w:rFonts w:asciiTheme="minorHAnsi" w:hAnsiTheme="minorHAnsi" w:cstheme="minorHAnsi"/>
          <w:b/>
          <w:sz w:val="22"/>
          <w:szCs w:val="22"/>
        </w:rPr>
        <w:t>•</w:t>
      </w:r>
      <w:r w:rsidRPr="005209D4">
        <w:rPr>
          <w:rFonts w:asciiTheme="minorHAnsi" w:hAnsiTheme="minorHAnsi" w:cstheme="minorHAnsi"/>
          <w:b/>
          <w:sz w:val="22"/>
          <w:szCs w:val="22"/>
        </w:rPr>
        <w:tab/>
      </w:r>
      <w:r w:rsidRPr="000B638B">
        <w:rPr>
          <w:rFonts w:asciiTheme="minorHAnsi" w:hAnsiTheme="minorHAnsi" w:cstheme="minorHAnsi"/>
          <w:bCs/>
          <w:sz w:val="22"/>
          <w:szCs w:val="22"/>
        </w:rPr>
        <w:t>Bangladesh</w:t>
      </w:r>
    </w:p>
    <w:p w14:paraId="5DE2107D" w14:textId="77777777" w:rsidR="005209D4" w:rsidRPr="000B638B" w:rsidRDefault="005209D4" w:rsidP="005209D4">
      <w:pPr>
        <w:rPr>
          <w:rFonts w:asciiTheme="minorHAnsi" w:hAnsiTheme="minorHAnsi" w:cstheme="minorHAnsi"/>
          <w:bCs/>
          <w:sz w:val="22"/>
          <w:szCs w:val="22"/>
        </w:rPr>
      </w:pPr>
      <w:r w:rsidRPr="000B638B">
        <w:rPr>
          <w:rFonts w:asciiTheme="minorHAnsi" w:hAnsiTheme="minorHAnsi" w:cstheme="minorHAnsi"/>
          <w:bCs/>
          <w:sz w:val="22"/>
          <w:szCs w:val="22"/>
        </w:rPr>
        <w:t>•</w:t>
      </w:r>
      <w:r w:rsidRPr="000B638B">
        <w:rPr>
          <w:rFonts w:asciiTheme="minorHAnsi" w:hAnsiTheme="minorHAnsi" w:cstheme="minorHAnsi"/>
          <w:bCs/>
          <w:sz w:val="22"/>
          <w:szCs w:val="22"/>
        </w:rPr>
        <w:tab/>
        <w:t>Cambodia</w:t>
      </w:r>
    </w:p>
    <w:p w14:paraId="449F8206" w14:textId="77777777" w:rsidR="005209D4" w:rsidRPr="000B638B" w:rsidRDefault="005209D4" w:rsidP="005209D4">
      <w:pPr>
        <w:rPr>
          <w:rFonts w:asciiTheme="minorHAnsi" w:hAnsiTheme="minorHAnsi" w:cstheme="minorHAnsi"/>
          <w:bCs/>
          <w:sz w:val="22"/>
          <w:szCs w:val="22"/>
        </w:rPr>
      </w:pPr>
      <w:r w:rsidRPr="000B638B">
        <w:rPr>
          <w:rFonts w:asciiTheme="minorHAnsi" w:hAnsiTheme="minorHAnsi" w:cstheme="minorHAnsi"/>
          <w:bCs/>
          <w:sz w:val="22"/>
          <w:szCs w:val="22"/>
        </w:rPr>
        <w:t>•</w:t>
      </w:r>
      <w:r w:rsidRPr="000B638B">
        <w:rPr>
          <w:rFonts w:asciiTheme="minorHAnsi" w:hAnsiTheme="minorHAnsi" w:cstheme="minorHAnsi"/>
          <w:bCs/>
          <w:sz w:val="22"/>
          <w:szCs w:val="22"/>
        </w:rPr>
        <w:tab/>
        <w:t>Ethiopia</w:t>
      </w:r>
    </w:p>
    <w:p w14:paraId="364BE843" w14:textId="77777777" w:rsidR="005209D4" w:rsidRPr="000B638B" w:rsidRDefault="005209D4" w:rsidP="005209D4">
      <w:pPr>
        <w:rPr>
          <w:rFonts w:asciiTheme="minorHAnsi" w:hAnsiTheme="minorHAnsi" w:cstheme="minorHAnsi"/>
          <w:bCs/>
          <w:sz w:val="22"/>
          <w:szCs w:val="22"/>
        </w:rPr>
      </w:pPr>
      <w:r w:rsidRPr="000B638B">
        <w:rPr>
          <w:rFonts w:asciiTheme="minorHAnsi" w:hAnsiTheme="minorHAnsi" w:cstheme="minorHAnsi"/>
          <w:bCs/>
          <w:sz w:val="22"/>
          <w:szCs w:val="22"/>
        </w:rPr>
        <w:t>•</w:t>
      </w:r>
      <w:r w:rsidRPr="000B638B">
        <w:rPr>
          <w:rFonts w:asciiTheme="minorHAnsi" w:hAnsiTheme="minorHAnsi" w:cstheme="minorHAnsi"/>
          <w:bCs/>
          <w:sz w:val="22"/>
          <w:szCs w:val="22"/>
        </w:rPr>
        <w:tab/>
        <w:t>Haiti</w:t>
      </w:r>
    </w:p>
    <w:p w14:paraId="191A2224" w14:textId="77777777" w:rsidR="005209D4" w:rsidRPr="000B638B" w:rsidRDefault="005209D4" w:rsidP="005209D4">
      <w:pPr>
        <w:rPr>
          <w:rFonts w:asciiTheme="minorHAnsi" w:hAnsiTheme="minorHAnsi" w:cstheme="minorHAnsi"/>
          <w:bCs/>
          <w:sz w:val="22"/>
          <w:szCs w:val="22"/>
        </w:rPr>
      </w:pPr>
      <w:r w:rsidRPr="000B638B">
        <w:rPr>
          <w:rFonts w:asciiTheme="minorHAnsi" w:hAnsiTheme="minorHAnsi" w:cstheme="minorHAnsi"/>
          <w:bCs/>
          <w:sz w:val="22"/>
          <w:szCs w:val="22"/>
        </w:rPr>
        <w:t>•</w:t>
      </w:r>
      <w:r w:rsidRPr="000B638B">
        <w:rPr>
          <w:rFonts w:asciiTheme="minorHAnsi" w:hAnsiTheme="minorHAnsi" w:cstheme="minorHAnsi"/>
          <w:bCs/>
          <w:sz w:val="22"/>
          <w:szCs w:val="22"/>
        </w:rPr>
        <w:tab/>
        <w:t>Ivory Coast (Cote d’Ivoire)</w:t>
      </w:r>
    </w:p>
    <w:p w14:paraId="1A9C83B7" w14:textId="77777777" w:rsidR="005209D4" w:rsidRPr="000B638B" w:rsidRDefault="005209D4" w:rsidP="005209D4">
      <w:pPr>
        <w:rPr>
          <w:rFonts w:asciiTheme="minorHAnsi" w:hAnsiTheme="minorHAnsi" w:cstheme="minorHAnsi"/>
          <w:bCs/>
          <w:sz w:val="22"/>
          <w:szCs w:val="22"/>
        </w:rPr>
      </w:pPr>
      <w:r w:rsidRPr="000B638B">
        <w:rPr>
          <w:rFonts w:asciiTheme="minorHAnsi" w:hAnsiTheme="minorHAnsi" w:cstheme="minorHAnsi"/>
          <w:bCs/>
          <w:sz w:val="22"/>
          <w:szCs w:val="22"/>
        </w:rPr>
        <w:t>•</w:t>
      </w:r>
      <w:r w:rsidRPr="000B638B">
        <w:rPr>
          <w:rFonts w:asciiTheme="minorHAnsi" w:hAnsiTheme="minorHAnsi" w:cstheme="minorHAnsi"/>
          <w:bCs/>
          <w:sz w:val="22"/>
          <w:szCs w:val="22"/>
        </w:rPr>
        <w:tab/>
        <w:t>Jordan</w:t>
      </w:r>
    </w:p>
    <w:p w14:paraId="0175C5A5" w14:textId="77777777" w:rsidR="005209D4" w:rsidRPr="000B638B" w:rsidRDefault="005209D4" w:rsidP="005209D4">
      <w:pPr>
        <w:rPr>
          <w:rFonts w:asciiTheme="minorHAnsi" w:hAnsiTheme="minorHAnsi" w:cstheme="minorHAnsi"/>
          <w:bCs/>
          <w:sz w:val="22"/>
          <w:szCs w:val="22"/>
        </w:rPr>
      </w:pPr>
      <w:r w:rsidRPr="000B638B">
        <w:rPr>
          <w:rFonts w:asciiTheme="minorHAnsi" w:hAnsiTheme="minorHAnsi" w:cstheme="minorHAnsi"/>
          <w:bCs/>
          <w:sz w:val="22"/>
          <w:szCs w:val="22"/>
        </w:rPr>
        <w:t>•</w:t>
      </w:r>
      <w:r w:rsidRPr="000B638B">
        <w:rPr>
          <w:rFonts w:asciiTheme="minorHAnsi" w:hAnsiTheme="minorHAnsi" w:cstheme="minorHAnsi"/>
          <w:bCs/>
          <w:sz w:val="22"/>
          <w:szCs w:val="22"/>
        </w:rPr>
        <w:tab/>
        <w:t>Malaysia</w:t>
      </w:r>
    </w:p>
    <w:p w14:paraId="1E2C0D55" w14:textId="77777777" w:rsidR="005209D4" w:rsidRPr="000B638B" w:rsidRDefault="005209D4" w:rsidP="005209D4">
      <w:pPr>
        <w:rPr>
          <w:rFonts w:asciiTheme="minorHAnsi" w:hAnsiTheme="minorHAnsi" w:cstheme="minorHAnsi"/>
          <w:bCs/>
          <w:sz w:val="22"/>
          <w:szCs w:val="22"/>
        </w:rPr>
      </w:pPr>
      <w:r w:rsidRPr="000B638B">
        <w:rPr>
          <w:rFonts w:asciiTheme="minorHAnsi" w:hAnsiTheme="minorHAnsi" w:cstheme="minorHAnsi"/>
          <w:bCs/>
          <w:sz w:val="22"/>
          <w:szCs w:val="22"/>
        </w:rPr>
        <w:t>•</w:t>
      </w:r>
      <w:r w:rsidRPr="000B638B">
        <w:rPr>
          <w:rFonts w:asciiTheme="minorHAnsi" w:hAnsiTheme="minorHAnsi" w:cstheme="minorHAnsi"/>
          <w:bCs/>
          <w:sz w:val="22"/>
          <w:szCs w:val="22"/>
        </w:rPr>
        <w:tab/>
        <w:t>Myanmar</w:t>
      </w:r>
    </w:p>
    <w:p w14:paraId="1B0826D0" w14:textId="77777777" w:rsidR="005209D4" w:rsidRPr="000B638B" w:rsidRDefault="005209D4" w:rsidP="005209D4">
      <w:pPr>
        <w:rPr>
          <w:rFonts w:asciiTheme="minorHAnsi" w:hAnsiTheme="minorHAnsi" w:cstheme="minorHAnsi"/>
          <w:bCs/>
          <w:sz w:val="22"/>
          <w:szCs w:val="22"/>
        </w:rPr>
      </w:pPr>
      <w:r w:rsidRPr="000B638B">
        <w:rPr>
          <w:rFonts w:asciiTheme="minorHAnsi" w:hAnsiTheme="minorHAnsi" w:cstheme="minorHAnsi"/>
          <w:bCs/>
          <w:sz w:val="22"/>
          <w:szCs w:val="22"/>
        </w:rPr>
        <w:t>•</w:t>
      </w:r>
      <w:r w:rsidRPr="000B638B">
        <w:rPr>
          <w:rFonts w:asciiTheme="minorHAnsi" w:hAnsiTheme="minorHAnsi" w:cstheme="minorHAnsi"/>
          <w:bCs/>
          <w:sz w:val="22"/>
          <w:szCs w:val="22"/>
        </w:rPr>
        <w:tab/>
        <w:t>Pakistan</w:t>
      </w:r>
    </w:p>
    <w:p w14:paraId="22C5A9A2" w14:textId="77777777" w:rsidR="005209D4" w:rsidRPr="000B638B" w:rsidRDefault="005209D4" w:rsidP="005209D4">
      <w:pPr>
        <w:rPr>
          <w:rFonts w:asciiTheme="minorHAnsi" w:hAnsiTheme="minorHAnsi" w:cstheme="minorHAnsi"/>
          <w:bCs/>
          <w:sz w:val="22"/>
          <w:szCs w:val="22"/>
        </w:rPr>
      </w:pPr>
      <w:r w:rsidRPr="000B638B">
        <w:rPr>
          <w:rFonts w:asciiTheme="minorHAnsi" w:hAnsiTheme="minorHAnsi" w:cstheme="minorHAnsi"/>
          <w:bCs/>
          <w:sz w:val="22"/>
          <w:szCs w:val="22"/>
        </w:rPr>
        <w:t>•</w:t>
      </w:r>
      <w:r w:rsidRPr="000B638B">
        <w:rPr>
          <w:rFonts w:asciiTheme="minorHAnsi" w:hAnsiTheme="minorHAnsi" w:cstheme="minorHAnsi"/>
          <w:bCs/>
          <w:sz w:val="22"/>
          <w:szCs w:val="22"/>
        </w:rPr>
        <w:tab/>
        <w:t>Uzbekistan</w:t>
      </w:r>
    </w:p>
    <w:p w14:paraId="14096031" w14:textId="77777777" w:rsidR="005209D4" w:rsidRPr="000B638B" w:rsidRDefault="005209D4" w:rsidP="005209D4">
      <w:pPr>
        <w:rPr>
          <w:rFonts w:asciiTheme="minorHAnsi" w:hAnsiTheme="minorHAnsi" w:cstheme="minorHAnsi"/>
          <w:bCs/>
          <w:sz w:val="22"/>
          <w:szCs w:val="22"/>
        </w:rPr>
      </w:pPr>
      <w:r w:rsidRPr="000B638B">
        <w:rPr>
          <w:rFonts w:asciiTheme="minorHAnsi" w:hAnsiTheme="minorHAnsi" w:cstheme="minorHAnsi"/>
          <w:bCs/>
          <w:sz w:val="22"/>
          <w:szCs w:val="22"/>
        </w:rPr>
        <w:t>•</w:t>
      </w:r>
      <w:r w:rsidRPr="000B638B">
        <w:rPr>
          <w:rFonts w:asciiTheme="minorHAnsi" w:hAnsiTheme="minorHAnsi" w:cstheme="minorHAnsi"/>
          <w:bCs/>
          <w:sz w:val="22"/>
          <w:szCs w:val="22"/>
        </w:rPr>
        <w:tab/>
        <w:t>Disputed borders between countries</w:t>
      </w:r>
    </w:p>
    <w:p w14:paraId="2E9B6FB3" w14:textId="77777777" w:rsidR="005209D4" w:rsidRDefault="005209D4" w:rsidP="0085094B">
      <w:pPr>
        <w:spacing w:after="120"/>
        <w:rPr>
          <w:rFonts w:asciiTheme="minorHAnsi" w:hAnsiTheme="minorHAnsi" w:cstheme="minorHAnsi"/>
          <w:b/>
          <w:sz w:val="22"/>
          <w:szCs w:val="22"/>
        </w:rPr>
      </w:pPr>
    </w:p>
    <w:p w14:paraId="54F579B5" w14:textId="77777777" w:rsidR="00A57568" w:rsidRDefault="00A57568" w:rsidP="0085094B">
      <w:pPr>
        <w:spacing w:after="120"/>
        <w:rPr>
          <w:rFonts w:asciiTheme="minorHAnsi" w:hAnsiTheme="minorHAnsi" w:cstheme="minorHAnsi"/>
          <w:b/>
          <w:sz w:val="22"/>
          <w:szCs w:val="22"/>
        </w:rPr>
      </w:pPr>
    </w:p>
    <w:p w14:paraId="1F4B1C66" w14:textId="77777777" w:rsidR="00A57568" w:rsidRDefault="00A57568" w:rsidP="0085094B">
      <w:pPr>
        <w:spacing w:after="120"/>
        <w:rPr>
          <w:rFonts w:asciiTheme="minorHAnsi" w:hAnsiTheme="minorHAnsi" w:cstheme="minorHAnsi"/>
          <w:b/>
          <w:sz w:val="22"/>
          <w:szCs w:val="22"/>
        </w:rPr>
      </w:pPr>
    </w:p>
    <w:p w14:paraId="08F37191" w14:textId="77777777" w:rsidR="00A57568" w:rsidRDefault="00A57568" w:rsidP="0085094B">
      <w:pPr>
        <w:spacing w:after="120"/>
        <w:rPr>
          <w:rFonts w:asciiTheme="minorHAnsi" w:hAnsiTheme="minorHAnsi" w:cstheme="minorHAnsi"/>
          <w:b/>
          <w:sz w:val="22"/>
          <w:szCs w:val="22"/>
        </w:rPr>
      </w:pPr>
    </w:p>
    <w:p w14:paraId="2661D759" w14:textId="77777777" w:rsidR="00A57568" w:rsidRDefault="00A57568" w:rsidP="0085094B">
      <w:pPr>
        <w:spacing w:after="120"/>
        <w:rPr>
          <w:rFonts w:asciiTheme="minorHAnsi" w:hAnsiTheme="minorHAnsi" w:cstheme="minorHAnsi"/>
          <w:b/>
          <w:sz w:val="22"/>
          <w:szCs w:val="22"/>
        </w:rPr>
      </w:pPr>
    </w:p>
    <w:p w14:paraId="52CCCCEE" w14:textId="7E588E8E" w:rsidR="0085094B" w:rsidRPr="00B77C68" w:rsidRDefault="0085094B" w:rsidP="0085094B">
      <w:pPr>
        <w:spacing w:after="120"/>
        <w:rPr>
          <w:rFonts w:asciiTheme="minorHAnsi" w:hAnsiTheme="minorHAnsi" w:cstheme="minorHAnsi"/>
          <w:b/>
          <w:sz w:val="22"/>
          <w:szCs w:val="22"/>
          <w:u w:val="single"/>
        </w:rPr>
      </w:pPr>
      <w:r w:rsidRPr="00B77C68">
        <w:rPr>
          <w:rFonts w:asciiTheme="minorHAnsi" w:hAnsiTheme="minorHAnsi" w:cstheme="minorHAnsi"/>
          <w:b/>
          <w:sz w:val="22"/>
          <w:szCs w:val="22"/>
        </w:rPr>
        <w:t>Supplier/Factory Audit Process/Steps:</w:t>
      </w:r>
    </w:p>
    <w:p w14:paraId="15DEA386" w14:textId="3F7445DA"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All suppliers are required to register their primary factory(-</w:t>
      </w:r>
      <w:proofErr w:type="spellStart"/>
      <w:r w:rsidRPr="007D595F">
        <w:rPr>
          <w:rFonts w:asciiTheme="minorHAnsi" w:hAnsiTheme="minorHAnsi" w:cstheme="minorHAnsi"/>
          <w:sz w:val="22"/>
          <w:szCs w:val="22"/>
        </w:rPr>
        <w:t>ies</w:t>
      </w:r>
      <w:proofErr w:type="spellEnd"/>
      <w:r w:rsidRPr="007D595F">
        <w:rPr>
          <w:rFonts w:asciiTheme="minorHAnsi" w:hAnsiTheme="minorHAnsi" w:cstheme="minorHAnsi"/>
          <w:sz w:val="22"/>
          <w:szCs w:val="22"/>
        </w:rPr>
        <w:t>) and Tier 1 subcontractors with UL Responsible Sourcing via the</w:t>
      </w:r>
      <w:r w:rsidR="00B835DA">
        <w:rPr>
          <w:rFonts w:asciiTheme="minorHAnsi" w:hAnsiTheme="minorHAnsi" w:cstheme="minorHAnsi"/>
          <w:color w:val="0000FF"/>
          <w:sz w:val="22"/>
          <w:szCs w:val="22"/>
        </w:rPr>
        <w:t xml:space="preserve"> </w:t>
      </w:r>
      <w:r w:rsidR="00B835DA" w:rsidRPr="00B835DA">
        <w:rPr>
          <w:rFonts w:asciiTheme="minorHAnsi" w:hAnsiTheme="minorHAnsi" w:cstheme="minorHAnsi"/>
          <w:color w:val="0000FF"/>
          <w:sz w:val="22"/>
          <w:szCs w:val="22"/>
        </w:rPr>
        <w:t xml:space="preserve">https://smartapps.ul.com/public/SitePages/welcome.aspx </w:t>
      </w:r>
      <w:r w:rsidRPr="007D595F">
        <w:rPr>
          <w:rFonts w:asciiTheme="minorHAnsi" w:hAnsiTheme="minorHAnsi" w:cstheme="minorHAnsi"/>
          <w:b/>
          <w:i/>
          <w:sz w:val="22"/>
          <w:szCs w:val="22"/>
          <w:u w:val="single"/>
        </w:rPr>
        <w:t>immediately upon receipt of purchase orders.</w:t>
      </w:r>
    </w:p>
    <w:p w14:paraId="1934161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 xml:space="preserve">UL will perform the </w:t>
      </w:r>
      <w:r>
        <w:rPr>
          <w:rFonts w:asciiTheme="minorHAnsi" w:hAnsiTheme="minorHAnsi" w:cstheme="minorHAnsi"/>
          <w:sz w:val="22"/>
          <w:szCs w:val="22"/>
        </w:rPr>
        <w:t xml:space="preserve">required </w:t>
      </w:r>
      <w:r w:rsidRPr="007D595F">
        <w:rPr>
          <w:rFonts w:asciiTheme="minorHAnsi" w:hAnsiTheme="minorHAnsi" w:cstheme="minorHAnsi"/>
          <w:sz w:val="22"/>
          <w:szCs w:val="22"/>
        </w:rPr>
        <w:t>audit</w:t>
      </w:r>
      <w:r>
        <w:rPr>
          <w:rFonts w:asciiTheme="minorHAnsi" w:hAnsiTheme="minorHAnsi" w:cstheme="minorHAnsi"/>
          <w:sz w:val="22"/>
          <w:szCs w:val="22"/>
        </w:rPr>
        <w:t>s</w:t>
      </w:r>
      <w:r w:rsidRPr="007D595F">
        <w:rPr>
          <w:rFonts w:asciiTheme="minorHAnsi" w:hAnsiTheme="minorHAnsi" w:cstheme="minorHAnsi"/>
          <w:sz w:val="22"/>
          <w:szCs w:val="22"/>
        </w:rPr>
        <w:t xml:space="preserve"> within a designated time </w:t>
      </w:r>
      <w:proofErr w:type="gramStart"/>
      <w:r w:rsidRPr="007D595F">
        <w:rPr>
          <w:rFonts w:asciiTheme="minorHAnsi" w:hAnsiTheme="minorHAnsi" w:cstheme="minorHAnsi"/>
          <w:sz w:val="22"/>
          <w:szCs w:val="22"/>
        </w:rPr>
        <w:t>period</w:t>
      </w:r>
      <w:proofErr w:type="gramEnd"/>
    </w:p>
    <w:p w14:paraId="7E400BA0" w14:textId="4BC6FDF1" w:rsidR="0085094B" w:rsidRPr="007D595F" w:rsidRDefault="0085094B" w:rsidP="00835365">
      <w:pPr>
        <w:pStyle w:val="ListParagraph"/>
        <w:numPr>
          <w:ilvl w:val="1"/>
          <w:numId w:val="21"/>
        </w:numPr>
        <w:rPr>
          <w:rFonts w:asciiTheme="minorHAnsi" w:hAnsiTheme="minorHAnsi" w:cstheme="minorHAnsi"/>
          <w:sz w:val="22"/>
          <w:szCs w:val="22"/>
        </w:rPr>
      </w:pPr>
      <w:r w:rsidRPr="007D595F">
        <w:rPr>
          <w:rFonts w:asciiTheme="minorHAnsi" w:hAnsiTheme="minorHAnsi" w:cstheme="minorHAnsi"/>
          <w:sz w:val="22"/>
          <w:szCs w:val="22"/>
        </w:rPr>
        <w:t xml:space="preserve">CVS may accept specific </w:t>
      </w:r>
      <w:r w:rsidR="00A53DB6" w:rsidRPr="007D595F">
        <w:rPr>
          <w:rFonts w:asciiTheme="minorHAnsi" w:hAnsiTheme="minorHAnsi" w:cstheme="minorHAnsi"/>
          <w:sz w:val="22"/>
          <w:szCs w:val="22"/>
        </w:rPr>
        <w:t>third-party</w:t>
      </w:r>
      <w:r w:rsidRPr="007D595F">
        <w:rPr>
          <w:rFonts w:asciiTheme="minorHAnsi" w:hAnsiTheme="minorHAnsi" w:cstheme="minorHAnsi"/>
          <w:sz w:val="22"/>
          <w:szCs w:val="22"/>
        </w:rPr>
        <w:t xml:space="preserve"> audit reports that meet a </w:t>
      </w:r>
      <w:proofErr w:type="gramStart"/>
      <w:r w:rsidRPr="007D595F">
        <w:rPr>
          <w:rFonts w:asciiTheme="minorHAnsi" w:hAnsiTheme="minorHAnsi" w:cstheme="minorHAnsi"/>
          <w:sz w:val="22"/>
          <w:szCs w:val="22"/>
        </w:rPr>
        <w:t>certain criteria</w:t>
      </w:r>
      <w:proofErr w:type="gramEnd"/>
      <w:r w:rsidRPr="007D595F">
        <w:rPr>
          <w:rFonts w:asciiTheme="minorHAnsi" w:hAnsiTheme="minorHAnsi" w:cstheme="minorHAnsi"/>
          <w:sz w:val="22"/>
          <w:szCs w:val="22"/>
        </w:rPr>
        <w:t xml:space="preserve">. </w:t>
      </w:r>
      <w:r w:rsidR="00B835DA" w:rsidRPr="00B835DA">
        <w:rPr>
          <w:rFonts w:asciiTheme="minorHAnsi" w:hAnsiTheme="minorHAnsi" w:cstheme="minorHAnsi"/>
          <w:sz w:val="22"/>
          <w:szCs w:val="22"/>
        </w:rPr>
        <w:t xml:space="preserve">CVS does not accept SMETA or SCAN audits. </w:t>
      </w:r>
      <w:r w:rsidRPr="007D595F">
        <w:rPr>
          <w:rFonts w:asciiTheme="minorHAnsi" w:hAnsiTheme="minorHAnsi" w:cstheme="minorHAnsi"/>
          <w:sz w:val="22"/>
          <w:szCs w:val="22"/>
        </w:rPr>
        <w:t xml:space="preserve">Please contact </w:t>
      </w:r>
      <w:hyperlink r:id="rId48" w:history="1">
        <w:r w:rsidRPr="00980321">
          <w:rPr>
            <w:rStyle w:val="Hyperlink"/>
            <w:rFonts w:asciiTheme="minorHAnsi" w:hAnsiTheme="minorHAnsi" w:cstheme="minorHAnsi"/>
            <w:sz w:val="22"/>
            <w:szCs w:val="22"/>
          </w:rPr>
          <w:t>dustin.burns@cvshealth.com</w:t>
        </w:r>
      </w:hyperlink>
      <w:r w:rsidRPr="007D595F">
        <w:rPr>
          <w:rFonts w:asciiTheme="minorHAnsi" w:hAnsiTheme="minorHAnsi" w:cstheme="minorHAnsi"/>
          <w:sz w:val="22"/>
          <w:szCs w:val="22"/>
        </w:rPr>
        <w:t xml:space="preserve"> regarding the CVS third party acceptance policy. </w:t>
      </w:r>
    </w:p>
    <w:p w14:paraId="7A0AFDD2"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w:t>
      </w:r>
      <w:r>
        <w:rPr>
          <w:rFonts w:asciiTheme="minorHAnsi" w:hAnsiTheme="minorHAnsi" w:cstheme="minorHAnsi"/>
          <w:sz w:val="22"/>
          <w:szCs w:val="22"/>
        </w:rPr>
        <w:t xml:space="preserve"> report package which will include the official report and Supplier Letter </w:t>
      </w:r>
      <w:r w:rsidRPr="007D595F">
        <w:rPr>
          <w:rFonts w:asciiTheme="minorHAnsi" w:hAnsiTheme="minorHAnsi" w:cstheme="minorHAnsi"/>
          <w:sz w:val="22"/>
          <w:szCs w:val="22"/>
        </w:rPr>
        <w:t xml:space="preserve">will be issued 5 </w:t>
      </w:r>
      <w:r>
        <w:rPr>
          <w:rFonts w:asciiTheme="minorHAnsi" w:hAnsiTheme="minorHAnsi" w:cstheme="minorHAnsi"/>
          <w:sz w:val="22"/>
          <w:szCs w:val="22"/>
        </w:rPr>
        <w:t xml:space="preserve">business </w:t>
      </w:r>
      <w:r w:rsidRPr="007D595F">
        <w:rPr>
          <w:rFonts w:asciiTheme="minorHAnsi" w:hAnsiTheme="minorHAnsi" w:cstheme="minorHAnsi"/>
          <w:sz w:val="22"/>
          <w:szCs w:val="22"/>
        </w:rPr>
        <w:t xml:space="preserve">days after </w:t>
      </w:r>
      <w:r>
        <w:rPr>
          <w:rFonts w:asciiTheme="minorHAnsi" w:hAnsiTheme="minorHAnsi" w:cstheme="minorHAnsi"/>
          <w:sz w:val="22"/>
          <w:szCs w:val="22"/>
        </w:rPr>
        <w:t>each</w:t>
      </w:r>
      <w:r w:rsidRPr="007D595F">
        <w:rPr>
          <w:rFonts w:asciiTheme="minorHAnsi" w:hAnsiTheme="minorHAnsi" w:cstheme="minorHAnsi"/>
          <w:sz w:val="22"/>
          <w:szCs w:val="22"/>
        </w:rPr>
        <w:t xml:space="preserve"> audit is completed.  </w:t>
      </w:r>
      <w:r>
        <w:rPr>
          <w:rFonts w:asciiTheme="minorHAnsi" w:hAnsiTheme="minorHAnsi" w:cstheme="minorHAnsi"/>
          <w:sz w:val="22"/>
          <w:szCs w:val="22"/>
        </w:rPr>
        <w:t xml:space="preserve">The Supplier Letter contains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necessary information to book the shipment with Yusen.</w:t>
      </w:r>
    </w:p>
    <w:p w14:paraId="12B85582" w14:textId="77777777" w:rsidR="0085094B" w:rsidRDefault="0085094B" w:rsidP="0085094B">
      <w:pPr>
        <w:ind w:left="360" w:firstLine="720"/>
        <w:rPr>
          <w:rFonts w:asciiTheme="minorHAnsi" w:hAnsiTheme="minorHAnsi" w:cstheme="minorHAnsi"/>
          <w:b/>
          <w:sz w:val="22"/>
          <w:szCs w:val="22"/>
        </w:rPr>
      </w:pPr>
      <w:r w:rsidRPr="00B77C68">
        <w:rPr>
          <w:rFonts w:asciiTheme="minorHAnsi" w:hAnsiTheme="minorHAnsi" w:cstheme="minorHAnsi"/>
          <w:b/>
          <w:sz w:val="22"/>
          <w:szCs w:val="22"/>
        </w:rPr>
        <w:t>Note:  No product will be allowed to ship without a valid and acceptable audit report</w:t>
      </w:r>
    </w:p>
    <w:p w14:paraId="44B50536" w14:textId="77777777" w:rsidR="0085094B" w:rsidRPr="005F2DC4" w:rsidRDefault="0085094B" w:rsidP="00835365">
      <w:pPr>
        <w:pStyle w:val="ListParagraph"/>
        <w:numPr>
          <w:ilvl w:val="0"/>
          <w:numId w:val="21"/>
        </w:numPr>
        <w:spacing w:after="120"/>
        <w:rPr>
          <w:rFonts w:asciiTheme="minorHAnsi" w:hAnsiTheme="minorHAnsi" w:cstheme="minorHAnsi"/>
          <w:bCs/>
          <w:sz w:val="22"/>
          <w:szCs w:val="22"/>
        </w:rPr>
      </w:pPr>
      <w:r w:rsidRPr="007D595F">
        <w:rPr>
          <w:rFonts w:asciiTheme="minorHAnsi" w:hAnsiTheme="minorHAnsi" w:cstheme="minorHAnsi"/>
          <w:bCs/>
          <w:sz w:val="22"/>
          <w:szCs w:val="22"/>
        </w:rPr>
        <w:t>The shipping approval for Social Compliance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112"/>
      </w:tblGrid>
      <w:tr w:rsidR="0085094B" w:rsidRPr="00FC28D5" w14:paraId="359B4DCE" w14:textId="77777777" w:rsidTr="00BF3969">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100" w:firstRow="0" w:lastRow="0" w:firstColumn="1" w:lastColumn="0" w:oddVBand="0" w:evenVBand="0" w:oddHBand="0" w:evenHBand="0" w:firstRowFirstColumn="1" w:firstRowLastColumn="0" w:lastRowFirstColumn="0" w:lastRowLastColumn="0"/>
            <w:tcW w:w="0" w:type="auto"/>
            <w:shd w:val="clear" w:color="auto" w:fill="BFBFBF"/>
          </w:tcPr>
          <w:p w14:paraId="6F95D02A" w14:textId="77777777" w:rsidR="0085094B" w:rsidRPr="007D595F" w:rsidRDefault="0085094B" w:rsidP="00BF3969">
            <w:pPr>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Social Compliance AUDIT GRADE</w:t>
            </w:r>
          </w:p>
        </w:tc>
        <w:tc>
          <w:tcPr>
            <w:tcW w:w="3112" w:type="dxa"/>
            <w:shd w:val="clear" w:color="auto" w:fill="BFBFBF"/>
          </w:tcPr>
          <w:p w14:paraId="615FDC82"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SHIPPING APPROVAL</w:t>
            </w:r>
          </w:p>
        </w:tc>
      </w:tr>
      <w:tr w:rsidR="0085094B" w:rsidRPr="00FC28D5" w14:paraId="4ABB0B67"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204A4D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112" w:type="dxa"/>
          </w:tcPr>
          <w:p w14:paraId="273581A3"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2276CD2A"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4B1494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112" w:type="dxa"/>
          </w:tcPr>
          <w:p w14:paraId="20561BD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3AFFFACC"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42A997B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112" w:type="dxa"/>
          </w:tcPr>
          <w:p w14:paraId="7F2EA1B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68877719"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94538DB"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Critical </w:t>
            </w:r>
          </w:p>
        </w:tc>
        <w:tc>
          <w:tcPr>
            <w:tcW w:w="3112" w:type="dxa"/>
          </w:tcPr>
          <w:p w14:paraId="3FA2EDBE"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EF4FD54"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FF0FB8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High Risk </w:t>
            </w:r>
          </w:p>
        </w:tc>
        <w:tc>
          <w:tcPr>
            <w:tcW w:w="3112" w:type="dxa"/>
          </w:tcPr>
          <w:p w14:paraId="4AEF71FE" w14:textId="3616D36E" w:rsidR="0085094B" w:rsidRPr="007D595F" w:rsidRDefault="00A57568" w:rsidP="00BF3969">
            <w:pPr>
              <w:tabs>
                <w:tab w:val="left" w:pos="1945"/>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A57568">
              <w:rPr>
                <w:rFonts w:ascii="Calibri" w:eastAsia="DengXian" w:hAnsi="Calibri" w:cs="Arial"/>
                <w:sz w:val="22"/>
                <w:szCs w:val="22"/>
              </w:rPr>
              <w:t xml:space="preserve">Item(s) allowed to ship unless the factory has received three (3) consecutive </w:t>
            </w:r>
            <w:proofErr w:type="gramStart"/>
            <w:r w:rsidRPr="00A57568">
              <w:rPr>
                <w:rFonts w:ascii="Calibri" w:eastAsia="DengXian" w:hAnsi="Calibri" w:cs="Arial"/>
                <w:sz w:val="22"/>
                <w:szCs w:val="22"/>
              </w:rPr>
              <w:t>High Risk</w:t>
            </w:r>
            <w:proofErr w:type="gramEnd"/>
            <w:r w:rsidRPr="00A57568">
              <w:rPr>
                <w:rFonts w:ascii="Calibri" w:eastAsia="DengXian" w:hAnsi="Calibri" w:cs="Arial"/>
                <w:sz w:val="22"/>
                <w:szCs w:val="22"/>
              </w:rPr>
              <w:t xml:space="preserve"> grades per the CVS Pharmacy, Inc.</w:t>
            </w:r>
            <w:r>
              <w:t xml:space="preserve"> </w:t>
            </w:r>
            <w:r w:rsidRPr="00A57568">
              <w:rPr>
                <w:rFonts w:ascii="Calibri" w:eastAsia="DengXian" w:hAnsi="Calibri" w:cs="Arial"/>
                <w:sz w:val="22"/>
                <w:szCs w:val="22"/>
              </w:rPr>
              <w:t>Repeated Poor Performance Policy</w:t>
            </w:r>
          </w:p>
        </w:tc>
      </w:tr>
      <w:tr w:rsidR="0085094B" w:rsidRPr="00FC28D5" w14:paraId="2CA9B7FF"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77A77A78"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Intermediate Risk </w:t>
            </w:r>
          </w:p>
        </w:tc>
        <w:tc>
          <w:tcPr>
            <w:tcW w:w="3112" w:type="dxa"/>
          </w:tcPr>
          <w:p w14:paraId="6F125091" w14:textId="77777777" w:rsidR="0085094B" w:rsidRPr="007D595F" w:rsidRDefault="0085094B" w:rsidP="00BF3969">
            <w:pPr>
              <w:tabs>
                <w:tab w:val="left" w:pos="1964"/>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4E9870CA"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6048C14"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Low Risk</w:t>
            </w:r>
          </w:p>
        </w:tc>
        <w:tc>
          <w:tcPr>
            <w:tcW w:w="3112" w:type="dxa"/>
          </w:tcPr>
          <w:p w14:paraId="777E97F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492BC6AE" w14:textId="77777777" w:rsidR="0085094B" w:rsidRPr="007D595F" w:rsidRDefault="0085094B" w:rsidP="00835365">
      <w:pPr>
        <w:pStyle w:val="ListParagraph"/>
        <w:numPr>
          <w:ilvl w:val="0"/>
          <w:numId w:val="21"/>
        </w:numPr>
        <w:spacing w:after="120"/>
        <w:rPr>
          <w:rFonts w:asciiTheme="minorHAnsi" w:hAnsiTheme="minorHAnsi" w:cstheme="minorHAnsi"/>
          <w:bCs/>
          <w:sz w:val="22"/>
          <w:szCs w:val="22"/>
        </w:rPr>
      </w:pPr>
      <w:r w:rsidRPr="0038696A">
        <w:rPr>
          <w:rFonts w:asciiTheme="minorHAnsi" w:hAnsiTheme="minorHAnsi" w:cstheme="minorHAnsi"/>
          <w:bCs/>
          <w:sz w:val="22"/>
          <w:szCs w:val="22"/>
        </w:rPr>
        <w:t xml:space="preserve">The shipping approval for </w:t>
      </w:r>
      <w:r>
        <w:rPr>
          <w:rFonts w:asciiTheme="minorHAnsi" w:hAnsiTheme="minorHAnsi" w:cstheme="minorHAnsi"/>
          <w:bCs/>
          <w:sz w:val="22"/>
          <w:szCs w:val="22"/>
        </w:rPr>
        <w:t>Security</w:t>
      </w:r>
      <w:r w:rsidRPr="0038696A">
        <w:rPr>
          <w:rFonts w:asciiTheme="minorHAnsi" w:hAnsiTheme="minorHAnsi" w:cstheme="minorHAnsi"/>
          <w:bCs/>
          <w:sz w:val="22"/>
          <w:szCs w:val="22"/>
        </w:rPr>
        <w:t xml:space="preserv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893"/>
      </w:tblGrid>
      <w:tr w:rsidR="0085094B" w:rsidRPr="00FC28D5" w14:paraId="7DEC1898" w14:textId="77777777" w:rsidTr="00BF3969">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100" w:firstRow="0" w:lastRow="0" w:firstColumn="1" w:lastColumn="0" w:oddVBand="0" w:evenVBand="0" w:oddHBand="0" w:evenHBand="0" w:firstRowFirstColumn="1" w:firstRowLastColumn="0" w:lastRowFirstColumn="0" w:lastRowLastColumn="0"/>
            <w:tcW w:w="3411" w:type="dxa"/>
            <w:shd w:val="clear" w:color="auto" w:fill="BFBFBF"/>
          </w:tcPr>
          <w:p w14:paraId="2F71DE20" w14:textId="77777777" w:rsidR="0085094B" w:rsidRPr="007D595F" w:rsidRDefault="0085094B" w:rsidP="00BF3969">
            <w:pPr>
              <w:rPr>
                <w:rFonts w:ascii="Calibri" w:eastAsia="DengXian" w:hAnsi="Calibri" w:cs="Arial"/>
                <w:color w:val="auto"/>
                <w:sz w:val="22"/>
                <w:szCs w:val="22"/>
              </w:rPr>
            </w:pPr>
            <w:r w:rsidRPr="007D595F">
              <w:rPr>
                <w:rFonts w:ascii="Calibri" w:eastAsia="DengXian" w:hAnsi="Calibri" w:cs="Arial"/>
                <w:caps/>
                <w:sz w:val="22"/>
                <w:szCs w:val="22"/>
                <w:lang w:val="en-GB"/>
              </w:rPr>
              <w:t>Security AUDIT GRADE</w:t>
            </w:r>
          </w:p>
        </w:tc>
        <w:tc>
          <w:tcPr>
            <w:tcW w:w="3893" w:type="dxa"/>
            <w:shd w:val="clear" w:color="auto" w:fill="BFBFBF"/>
          </w:tcPr>
          <w:p w14:paraId="3E632E18" w14:textId="77777777" w:rsidR="0085094B" w:rsidRPr="007D595F" w:rsidRDefault="0085094B" w:rsidP="00BF3969">
            <w:pPr>
              <w:tabs>
                <w:tab w:val="left" w:pos="1982"/>
                <w:tab w:val="center" w:pos="2060"/>
              </w:tabs>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color w:val="auto"/>
                <w:sz w:val="22"/>
                <w:szCs w:val="22"/>
              </w:rPr>
            </w:pPr>
            <w:r w:rsidRPr="007D595F">
              <w:rPr>
                <w:rFonts w:ascii="Calibri" w:eastAsia="DengXian" w:hAnsi="Calibri" w:cs="Arial"/>
                <w:caps/>
                <w:sz w:val="22"/>
                <w:szCs w:val="22"/>
                <w:lang w:val="en-GB"/>
              </w:rPr>
              <w:t>SHIPPING APPROVAL</w:t>
            </w:r>
          </w:p>
        </w:tc>
      </w:tr>
      <w:tr w:rsidR="0085094B" w:rsidRPr="00FC28D5" w14:paraId="2EDAE313"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6578832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893" w:type="dxa"/>
          </w:tcPr>
          <w:p w14:paraId="5B4CDD83"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7D7F24AD"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E462CBE"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893" w:type="dxa"/>
          </w:tcPr>
          <w:p w14:paraId="052F2A87"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8169629"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1AF046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893" w:type="dxa"/>
          </w:tcPr>
          <w:p w14:paraId="02497B9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0267B535"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758B81FA" w14:textId="6096B868" w:rsidR="0085094B" w:rsidRPr="007D595F" w:rsidRDefault="00A57568" w:rsidP="00BF3969">
            <w:pPr>
              <w:rPr>
                <w:rFonts w:ascii="Calibri" w:eastAsia="DengXian" w:hAnsi="Calibri" w:cs="Arial"/>
                <w:sz w:val="22"/>
                <w:szCs w:val="22"/>
              </w:rPr>
            </w:pPr>
            <w:r w:rsidRPr="00A57568">
              <w:rPr>
                <w:rFonts w:ascii="Calibri" w:eastAsia="DengXian" w:hAnsi="Calibri" w:cs="Arial"/>
                <w:sz w:val="22"/>
                <w:szCs w:val="22"/>
              </w:rPr>
              <w:t>Needs Improvement</w:t>
            </w:r>
          </w:p>
        </w:tc>
        <w:tc>
          <w:tcPr>
            <w:tcW w:w="3893" w:type="dxa"/>
          </w:tcPr>
          <w:p w14:paraId="040657EC" w14:textId="6B4C91FC" w:rsidR="0085094B" w:rsidRPr="007D595F" w:rsidRDefault="00A57568"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A57568">
              <w:rPr>
                <w:rFonts w:ascii="Calibri" w:eastAsia="DengXian" w:hAnsi="Calibri" w:cs="Arial"/>
                <w:sz w:val="22"/>
                <w:szCs w:val="22"/>
              </w:rPr>
              <w:t>Item(s) allowed to ship unless the factory has received three (3) consecutive Needs Improvement grades per the CVS Pharmacy, Inc. Repeated Poor Performance Policy.</w:t>
            </w:r>
          </w:p>
        </w:tc>
      </w:tr>
      <w:tr w:rsidR="0085094B" w:rsidRPr="00FC28D5" w14:paraId="650577FD"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5F9F55C5"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Subject to Improvement</w:t>
            </w:r>
          </w:p>
        </w:tc>
        <w:tc>
          <w:tcPr>
            <w:tcW w:w="3893" w:type="dxa"/>
          </w:tcPr>
          <w:p w14:paraId="7EAA4427"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38716432"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67EAD542" w14:textId="37E4DE25" w:rsidR="0085094B" w:rsidRDefault="00A57568" w:rsidP="00BF3969">
            <w:pPr>
              <w:rPr>
                <w:rFonts w:ascii="Calibri" w:eastAsia="DengXian" w:hAnsi="Calibri" w:cs="Arial"/>
                <w:b w:val="0"/>
                <w:bCs w:val="0"/>
                <w:sz w:val="22"/>
                <w:szCs w:val="22"/>
              </w:rPr>
            </w:pPr>
            <w:r>
              <w:rPr>
                <w:rFonts w:ascii="Calibri" w:eastAsia="DengXian" w:hAnsi="Calibri" w:cs="Arial"/>
                <w:sz w:val="22"/>
                <w:szCs w:val="22"/>
              </w:rPr>
              <w:t>Preferred</w:t>
            </w:r>
          </w:p>
          <w:p w14:paraId="1DD90D70" w14:textId="6626E017" w:rsidR="00A57568" w:rsidRPr="007D595F" w:rsidRDefault="00A57568" w:rsidP="00BF3969">
            <w:pPr>
              <w:rPr>
                <w:rFonts w:ascii="Calibri" w:eastAsia="DengXian" w:hAnsi="Calibri" w:cs="Arial"/>
                <w:sz w:val="22"/>
                <w:szCs w:val="22"/>
              </w:rPr>
            </w:pPr>
          </w:p>
        </w:tc>
        <w:tc>
          <w:tcPr>
            <w:tcW w:w="3893" w:type="dxa"/>
          </w:tcPr>
          <w:p w14:paraId="2AE54413"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711D9D17" w14:textId="77777777" w:rsidR="0085094B" w:rsidRDefault="0085094B" w:rsidP="0085094B">
      <w:pPr>
        <w:rPr>
          <w:rFonts w:asciiTheme="minorHAnsi" w:hAnsiTheme="minorHAnsi" w:cstheme="minorHAnsi"/>
          <w:sz w:val="22"/>
          <w:szCs w:val="22"/>
        </w:rPr>
      </w:pPr>
    </w:p>
    <w:p w14:paraId="18206DC6"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Factory will be required to provide a Corrective and Preventive Action (CAPA)</w:t>
      </w:r>
      <w:r>
        <w:rPr>
          <w:rFonts w:asciiTheme="minorHAnsi" w:hAnsiTheme="minorHAnsi" w:cstheme="minorHAnsi"/>
          <w:sz w:val="22"/>
          <w:szCs w:val="22"/>
        </w:rPr>
        <w:t xml:space="preserve"> within 30 business </w:t>
      </w:r>
      <w:proofErr w:type="gramStart"/>
      <w:r>
        <w:rPr>
          <w:rFonts w:asciiTheme="minorHAnsi" w:hAnsiTheme="minorHAnsi" w:cstheme="minorHAnsi"/>
          <w:sz w:val="22"/>
          <w:szCs w:val="22"/>
        </w:rPr>
        <w:t>days</w:t>
      </w:r>
      <w:proofErr w:type="gramEnd"/>
    </w:p>
    <w:p w14:paraId="7AA5E723" w14:textId="3A7DA32F" w:rsidR="0085094B" w:rsidRPr="00A57568" w:rsidRDefault="0085094B" w:rsidP="0085094B">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cancel Item and PO if </w:t>
      </w:r>
      <w:r>
        <w:rPr>
          <w:rFonts w:asciiTheme="minorHAnsi" w:hAnsiTheme="minorHAnsi" w:cstheme="minorHAnsi"/>
          <w:sz w:val="22"/>
          <w:szCs w:val="22"/>
        </w:rPr>
        <w:t>the audit results in a grade of Critical, Alert Notification, Zero Tolerance or Access Fully Denied.</w:t>
      </w:r>
      <w:r w:rsidRPr="00B77C68">
        <w:rPr>
          <w:rFonts w:asciiTheme="minorHAnsi" w:hAnsiTheme="minorHAnsi" w:cstheme="minorHAnsi"/>
          <w:sz w:val="22"/>
          <w:szCs w:val="22"/>
        </w:rPr>
        <w:t xml:space="preserve"> </w:t>
      </w:r>
    </w:p>
    <w:p w14:paraId="49A121F9" w14:textId="77777777" w:rsidR="0085094B" w:rsidRPr="007D595F" w:rsidRDefault="0085094B" w:rsidP="0085094B">
      <w:pPr>
        <w:spacing w:after="120"/>
        <w:rPr>
          <w:rFonts w:asciiTheme="minorHAnsi" w:hAnsiTheme="minorHAnsi" w:cstheme="minorHAnsi"/>
          <w:b/>
          <w:sz w:val="22"/>
          <w:szCs w:val="22"/>
        </w:rPr>
      </w:pPr>
      <w:r w:rsidRPr="007D595F">
        <w:rPr>
          <w:rFonts w:asciiTheme="minorHAnsi" w:hAnsiTheme="minorHAnsi" w:cstheme="minorHAnsi"/>
          <w:b/>
          <w:sz w:val="22"/>
          <w:szCs w:val="22"/>
        </w:rPr>
        <w:t>Alert Notification:</w:t>
      </w:r>
    </w:p>
    <w:p w14:paraId="45A13BD4" w14:textId="77777777" w:rsidR="0085094B" w:rsidRPr="00152554" w:rsidRDefault="0085094B" w:rsidP="0085094B">
      <w:pPr>
        <w:spacing w:after="120"/>
        <w:rPr>
          <w:rFonts w:asciiTheme="minorHAnsi" w:hAnsiTheme="minorHAnsi" w:cstheme="minorHAnsi"/>
          <w:b/>
          <w:u w:val="single"/>
        </w:rPr>
      </w:pPr>
      <w:r w:rsidRPr="007D595F">
        <w:rPr>
          <w:rFonts w:asciiTheme="minorHAnsi" w:hAnsiTheme="minorHAnsi" w:cstheme="minorHAnsi"/>
          <w:bCs/>
          <w:sz w:val="22"/>
          <w:szCs w:val="22"/>
        </w:rPr>
        <w:t xml:space="preserve">Alert Notification findings are serious findings cited during an audit that can lead to factory probation.  CVS allows the supplier and factory the opportunity to remediate these findings, provided it is done so immediately.  </w:t>
      </w:r>
      <w:r>
        <w:rPr>
          <w:rFonts w:asciiTheme="minorHAnsi" w:hAnsiTheme="minorHAnsi" w:cstheme="minorHAnsi"/>
          <w:bCs/>
          <w:sz w:val="22"/>
          <w:szCs w:val="22"/>
        </w:rPr>
        <w:t>The following findings are considered Alert Notification findings:</w:t>
      </w:r>
    </w:p>
    <w:p w14:paraId="5580FCD8" w14:textId="77777777" w:rsidR="0085094B" w:rsidRPr="00CD56D2" w:rsidRDefault="0085094B" w:rsidP="00A57568">
      <w:pPr>
        <w:pStyle w:val="ListParagraph"/>
        <w:numPr>
          <w:ilvl w:val="0"/>
          <w:numId w:val="20"/>
        </w:numPr>
        <w:spacing w:after="60"/>
        <w:contextualSpacing w:val="0"/>
        <w:rPr>
          <w:rFonts w:ascii="Calibri" w:eastAsia="DengXian" w:hAnsi="Calibri" w:cs="Arial"/>
          <w:sz w:val="22"/>
          <w:szCs w:val="22"/>
        </w:rPr>
      </w:pPr>
      <w:r w:rsidRPr="00CD56D2">
        <w:rPr>
          <w:rFonts w:ascii="Calibri" w:eastAsia="DengXian" w:hAnsi="Calibri" w:cs="Arial"/>
          <w:sz w:val="22"/>
          <w:szCs w:val="22"/>
        </w:rPr>
        <w:t xml:space="preserve">Temporarily </w:t>
      </w:r>
      <w:r w:rsidRPr="00CD56D2">
        <w:rPr>
          <w:rFonts w:ascii="Calibri" w:eastAsia="DengXian" w:hAnsi="Calibri" w:cs="Arial"/>
          <w:bCs/>
          <w:sz w:val="22"/>
          <w:szCs w:val="22"/>
        </w:rPr>
        <w:t xml:space="preserve">Blocked Emergency Evacuation Exits </w:t>
      </w:r>
      <w:r w:rsidRPr="00CD56D2">
        <w:rPr>
          <w:rFonts w:ascii="Calibri" w:eastAsia="DengXian" w:hAnsi="Calibri" w:cs="Arial"/>
          <w:bCs/>
          <w:noProof/>
          <w:sz w:val="22"/>
          <w:szCs w:val="22"/>
        </w:rPr>
        <w:t>and/or</w:t>
      </w:r>
      <w:r w:rsidRPr="00CD56D2">
        <w:rPr>
          <w:rFonts w:ascii="Calibri" w:eastAsia="DengXian" w:hAnsi="Calibri" w:cs="Arial"/>
          <w:bCs/>
          <w:sz w:val="22"/>
          <w:szCs w:val="22"/>
        </w:rPr>
        <w:t xml:space="preserve"> Pathways (not corrected during the audit)</w:t>
      </w:r>
    </w:p>
    <w:p w14:paraId="5070D996" w14:textId="77777777" w:rsidR="0085094B" w:rsidRPr="007D595F" w:rsidRDefault="0085094B" w:rsidP="00A57568">
      <w:pPr>
        <w:pStyle w:val="ListParagraph"/>
        <w:numPr>
          <w:ilvl w:val="0"/>
          <w:numId w:val="20"/>
        </w:numPr>
        <w:spacing w:after="60" w:line="276" w:lineRule="auto"/>
        <w:contextualSpacing w:val="0"/>
        <w:rPr>
          <w:rFonts w:ascii="Calibri" w:eastAsia="DengXian" w:hAnsi="Calibri" w:cs="Arial"/>
          <w:sz w:val="22"/>
          <w:szCs w:val="22"/>
        </w:rPr>
      </w:pPr>
      <w:r w:rsidRPr="007D595F">
        <w:rPr>
          <w:rFonts w:ascii="Calibri" w:eastAsia="DengXian" w:hAnsi="Calibri" w:cs="Arial"/>
          <w:bCs/>
          <w:sz w:val="22"/>
          <w:szCs w:val="22"/>
        </w:rPr>
        <w:t>Locked Emergency Exits</w:t>
      </w:r>
    </w:p>
    <w:p w14:paraId="145837A5" w14:textId="77777777" w:rsidR="0085094B" w:rsidRPr="007D595F" w:rsidRDefault="0085094B" w:rsidP="00A57568">
      <w:pPr>
        <w:pStyle w:val="ListParagraph"/>
        <w:numPr>
          <w:ilvl w:val="0"/>
          <w:numId w:val="20"/>
        </w:numPr>
        <w:spacing w:after="60" w:line="276" w:lineRule="auto"/>
        <w:contextualSpacing w:val="0"/>
        <w:rPr>
          <w:rFonts w:ascii="Calibri" w:eastAsia="DengXian" w:hAnsi="Calibri" w:cs="Arial"/>
          <w:sz w:val="22"/>
          <w:szCs w:val="22"/>
        </w:rPr>
      </w:pPr>
      <w:r w:rsidRPr="007D595F">
        <w:rPr>
          <w:rFonts w:ascii="Calibri" w:eastAsia="DengXian" w:hAnsi="Calibri" w:cs="Arial"/>
          <w:bCs/>
          <w:sz w:val="22"/>
          <w:szCs w:val="22"/>
        </w:rPr>
        <w:t>Passport Retention</w:t>
      </w:r>
    </w:p>
    <w:p w14:paraId="175B7ADA" w14:textId="77777777" w:rsidR="0085094B" w:rsidRPr="007D595F" w:rsidRDefault="0085094B" w:rsidP="00A57568">
      <w:pPr>
        <w:pStyle w:val="ListParagraph"/>
        <w:numPr>
          <w:ilvl w:val="0"/>
          <w:numId w:val="20"/>
        </w:numPr>
        <w:spacing w:after="60" w:line="276" w:lineRule="auto"/>
        <w:contextualSpacing w:val="0"/>
        <w:rPr>
          <w:rFonts w:ascii="Calibri" w:eastAsia="DengXian" w:hAnsi="Calibri" w:cs="Arial"/>
          <w:sz w:val="22"/>
          <w:szCs w:val="22"/>
        </w:rPr>
      </w:pPr>
      <w:r w:rsidRPr="007D595F">
        <w:rPr>
          <w:rFonts w:ascii="Calibri" w:eastAsia="DengXian" w:hAnsi="Calibri" w:cs="Arial"/>
          <w:bCs/>
          <w:sz w:val="22"/>
          <w:szCs w:val="22"/>
        </w:rPr>
        <w:t xml:space="preserve">Missing Business License </w:t>
      </w:r>
    </w:p>
    <w:p w14:paraId="2B84C2BB" w14:textId="76F4E62C" w:rsidR="0085094B" w:rsidRPr="007D595F" w:rsidRDefault="0085094B" w:rsidP="00A57568">
      <w:pPr>
        <w:pStyle w:val="ListParagraph"/>
        <w:numPr>
          <w:ilvl w:val="0"/>
          <w:numId w:val="20"/>
        </w:numPr>
        <w:spacing w:after="6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Non-disclosure of finished goods subcontracting (Tier 1</w:t>
      </w:r>
      <w:r w:rsidR="00A57568">
        <w:rPr>
          <w:rFonts w:ascii="Calibri" w:eastAsia="DengXian" w:hAnsi="Calibri" w:cs="Arial"/>
          <w:bCs/>
          <w:sz w:val="22"/>
          <w:szCs w:val="22"/>
        </w:rPr>
        <w:t>, Tier 5</w:t>
      </w:r>
      <w:r w:rsidRPr="007D595F">
        <w:rPr>
          <w:rFonts w:ascii="Calibri" w:eastAsia="DengXian" w:hAnsi="Calibri" w:cs="Arial"/>
          <w:bCs/>
          <w:sz w:val="22"/>
          <w:szCs w:val="22"/>
        </w:rPr>
        <w:t xml:space="preserve"> subcontractors)</w:t>
      </w:r>
    </w:p>
    <w:p w14:paraId="1F2F48FE" w14:textId="77777777" w:rsidR="0085094B" w:rsidRPr="007D595F" w:rsidRDefault="0085094B" w:rsidP="00A57568">
      <w:pPr>
        <w:pStyle w:val="ListParagraph"/>
        <w:numPr>
          <w:ilvl w:val="0"/>
          <w:numId w:val="20"/>
        </w:numPr>
        <w:spacing w:after="6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 xml:space="preserve">Discrimination </w:t>
      </w:r>
      <w:proofErr w:type="gramStart"/>
      <w:r w:rsidRPr="007D595F">
        <w:rPr>
          <w:rFonts w:ascii="Calibri" w:eastAsia="DengXian" w:hAnsi="Calibri" w:cs="Arial"/>
          <w:bCs/>
          <w:sz w:val="22"/>
          <w:szCs w:val="22"/>
        </w:rPr>
        <w:t>with regard to</w:t>
      </w:r>
      <w:proofErr w:type="gramEnd"/>
      <w:r w:rsidRPr="007D595F">
        <w:rPr>
          <w:rFonts w:ascii="Calibri" w:eastAsia="DengXian" w:hAnsi="Calibri" w:cs="Arial"/>
          <w:bCs/>
          <w:sz w:val="22"/>
          <w:szCs w:val="22"/>
        </w:rPr>
        <w:t xml:space="preserve"> age, gender, minority status and/or other protected classes and upholds the right to freedom of organization. Workers should not be subjected to medical testing (</w:t>
      </w:r>
      <w:proofErr w:type="gramStart"/>
      <w:r w:rsidRPr="007D595F">
        <w:rPr>
          <w:rFonts w:ascii="Calibri" w:eastAsia="DengXian" w:hAnsi="Calibri" w:cs="Arial"/>
          <w:bCs/>
          <w:sz w:val="22"/>
          <w:szCs w:val="22"/>
        </w:rPr>
        <w:t>e.g.</w:t>
      </w:r>
      <w:proofErr w:type="gramEnd"/>
      <w:r w:rsidRPr="007D595F">
        <w:rPr>
          <w:rFonts w:ascii="Calibri" w:eastAsia="DengXian" w:hAnsi="Calibri" w:cs="Arial"/>
          <w:bCs/>
          <w:sz w:val="22"/>
          <w:szCs w:val="22"/>
        </w:rPr>
        <w:t xml:space="preserve"> pregnancy testing of female workers)</w:t>
      </w:r>
    </w:p>
    <w:p w14:paraId="22668FD4" w14:textId="77777777" w:rsidR="0085094B" w:rsidRDefault="0085094B" w:rsidP="0085094B">
      <w:pPr>
        <w:spacing w:after="120"/>
        <w:rPr>
          <w:rFonts w:asciiTheme="minorHAnsi" w:hAnsiTheme="minorHAnsi" w:cstheme="minorHAnsi"/>
          <w:sz w:val="22"/>
          <w:szCs w:val="22"/>
        </w:rPr>
      </w:pPr>
      <w:r>
        <w:rPr>
          <w:rFonts w:asciiTheme="minorHAnsi" w:hAnsiTheme="minorHAnsi" w:cstheme="minorHAnsi"/>
          <w:sz w:val="22"/>
          <w:szCs w:val="22"/>
        </w:rPr>
        <w:t>The Alert Notification process is as follows:</w:t>
      </w:r>
    </w:p>
    <w:p w14:paraId="53A87F1F"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Within 24 hours the Supplier must agree to remediate the finding</w:t>
      </w:r>
    </w:p>
    <w:p w14:paraId="0221B091"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 xml:space="preserve">Within 48 hours the </w:t>
      </w:r>
      <w:r>
        <w:rPr>
          <w:rFonts w:asciiTheme="minorHAnsi" w:hAnsiTheme="minorHAnsi" w:cstheme="minorHAnsi"/>
          <w:sz w:val="22"/>
          <w:szCs w:val="22"/>
        </w:rPr>
        <w:t>S</w:t>
      </w:r>
      <w:r w:rsidRPr="007D595F">
        <w:rPr>
          <w:rFonts w:asciiTheme="minorHAnsi" w:hAnsiTheme="minorHAnsi" w:cstheme="minorHAnsi"/>
          <w:sz w:val="22"/>
          <w:szCs w:val="22"/>
        </w:rPr>
        <w:t>upplier</w:t>
      </w:r>
      <w:r>
        <w:rPr>
          <w:rFonts w:asciiTheme="minorHAnsi" w:hAnsiTheme="minorHAnsi" w:cstheme="minorHAnsi"/>
          <w:sz w:val="22"/>
          <w:szCs w:val="22"/>
        </w:rPr>
        <w:t xml:space="preserve"> must provide</w:t>
      </w:r>
      <w:r w:rsidRPr="007D595F">
        <w:rPr>
          <w:rFonts w:asciiTheme="minorHAnsi" w:hAnsiTheme="minorHAnsi" w:cstheme="minorHAnsi"/>
          <w:sz w:val="22"/>
          <w:szCs w:val="22"/>
        </w:rPr>
        <w:t xml:space="preserve"> photographic evidence that the finding has been resolved</w:t>
      </w:r>
    </w:p>
    <w:p w14:paraId="617F5828"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 xml:space="preserve">CVS will conduct an unannounced verification audit within 30 days to ensure this this is not a reoccurring </w:t>
      </w:r>
      <w:proofErr w:type="gramStart"/>
      <w:r w:rsidRPr="007D595F">
        <w:rPr>
          <w:rFonts w:asciiTheme="minorHAnsi" w:hAnsiTheme="minorHAnsi" w:cstheme="minorHAnsi"/>
          <w:sz w:val="22"/>
          <w:szCs w:val="22"/>
        </w:rPr>
        <w:t>issue</w:t>
      </w:r>
      <w:proofErr w:type="gramEnd"/>
    </w:p>
    <w:p w14:paraId="6D65DA30"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 xml:space="preserve">Items cannot ship until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above actions have been taken.</w:t>
      </w:r>
    </w:p>
    <w:p w14:paraId="637EE8B7" w14:textId="77777777" w:rsidR="0085094B" w:rsidRDefault="0085094B" w:rsidP="0085094B">
      <w:pPr>
        <w:rPr>
          <w:rFonts w:asciiTheme="minorHAnsi" w:hAnsiTheme="minorHAnsi" w:cstheme="minorHAnsi"/>
          <w:sz w:val="22"/>
          <w:szCs w:val="22"/>
        </w:rPr>
      </w:pPr>
    </w:p>
    <w:p w14:paraId="16B28DDF" w14:textId="77777777" w:rsidR="0085094B" w:rsidRDefault="0085094B" w:rsidP="0085094B">
      <w:pPr>
        <w:rPr>
          <w:rFonts w:asciiTheme="minorHAnsi" w:hAnsiTheme="minorHAnsi" w:cstheme="minorHAnsi"/>
          <w:sz w:val="22"/>
          <w:szCs w:val="22"/>
        </w:rPr>
      </w:pPr>
    </w:p>
    <w:p w14:paraId="7047E97A" w14:textId="77777777" w:rsidR="00A57568" w:rsidRDefault="00A57568" w:rsidP="0085094B">
      <w:pPr>
        <w:spacing w:after="120"/>
        <w:rPr>
          <w:rFonts w:asciiTheme="minorHAnsi" w:hAnsiTheme="minorHAnsi" w:cstheme="minorHAnsi"/>
          <w:b/>
          <w:sz w:val="22"/>
          <w:szCs w:val="22"/>
        </w:rPr>
      </w:pPr>
    </w:p>
    <w:p w14:paraId="2E13DD2C" w14:textId="77777777" w:rsidR="00A57568" w:rsidRDefault="00A57568" w:rsidP="0085094B">
      <w:pPr>
        <w:spacing w:after="120"/>
        <w:rPr>
          <w:rFonts w:asciiTheme="minorHAnsi" w:hAnsiTheme="minorHAnsi" w:cstheme="minorHAnsi"/>
          <w:b/>
          <w:sz w:val="22"/>
          <w:szCs w:val="22"/>
        </w:rPr>
      </w:pPr>
    </w:p>
    <w:p w14:paraId="0E0EEA7A" w14:textId="77777777" w:rsidR="00A57568" w:rsidRDefault="00A57568" w:rsidP="0085094B">
      <w:pPr>
        <w:spacing w:after="120"/>
        <w:rPr>
          <w:rFonts w:asciiTheme="minorHAnsi" w:hAnsiTheme="minorHAnsi" w:cstheme="minorHAnsi"/>
          <w:b/>
          <w:sz w:val="22"/>
          <w:szCs w:val="22"/>
        </w:rPr>
      </w:pPr>
    </w:p>
    <w:p w14:paraId="2FBEFCF3" w14:textId="77777777" w:rsidR="00A57568" w:rsidRDefault="00A57568" w:rsidP="0085094B">
      <w:pPr>
        <w:spacing w:after="120"/>
        <w:rPr>
          <w:rFonts w:asciiTheme="minorHAnsi" w:hAnsiTheme="minorHAnsi" w:cstheme="minorHAnsi"/>
          <w:b/>
          <w:sz w:val="22"/>
          <w:szCs w:val="22"/>
        </w:rPr>
      </w:pPr>
    </w:p>
    <w:p w14:paraId="49B6471C" w14:textId="77777777" w:rsidR="00A57568" w:rsidRDefault="00A57568" w:rsidP="0085094B">
      <w:pPr>
        <w:spacing w:after="120"/>
        <w:rPr>
          <w:rFonts w:asciiTheme="minorHAnsi" w:hAnsiTheme="minorHAnsi" w:cstheme="minorHAnsi"/>
          <w:b/>
          <w:sz w:val="22"/>
          <w:szCs w:val="22"/>
        </w:rPr>
      </w:pPr>
    </w:p>
    <w:p w14:paraId="638F5FC3" w14:textId="77777777" w:rsidR="00A57568" w:rsidRDefault="00A57568" w:rsidP="0085094B">
      <w:pPr>
        <w:spacing w:after="120"/>
        <w:rPr>
          <w:rFonts w:asciiTheme="minorHAnsi" w:hAnsiTheme="minorHAnsi" w:cstheme="minorHAnsi"/>
          <w:b/>
          <w:sz w:val="22"/>
          <w:szCs w:val="22"/>
        </w:rPr>
      </w:pPr>
    </w:p>
    <w:p w14:paraId="1DC48667" w14:textId="77777777" w:rsidR="00A57568" w:rsidRDefault="00A57568" w:rsidP="0085094B">
      <w:pPr>
        <w:spacing w:after="120"/>
        <w:rPr>
          <w:rFonts w:asciiTheme="minorHAnsi" w:hAnsiTheme="minorHAnsi" w:cstheme="minorHAnsi"/>
          <w:b/>
          <w:sz w:val="22"/>
          <w:szCs w:val="22"/>
        </w:rPr>
      </w:pPr>
    </w:p>
    <w:p w14:paraId="1415D731" w14:textId="77777777" w:rsidR="00A57568" w:rsidRDefault="00A57568" w:rsidP="0085094B">
      <w:pPr>
        <w:spacing w:after="120"/>
        <w:rPr>
          <w:rFonts w:asciiTheme="minorHAnsi" w:hAnsiTheme="minorHAnsi" w:cstheme="minorHAnsi"/>
          <w:b/>
          <w:sz w:val="22"/>
          <w:szCs w:val="22"/>
        </w:rPr>
      </w:pPr>
    </w:p>
    <w:p w14:paraId="38E24377" w14:textId="77777777" w:rsidR="00A57568" w:rsidRDefault="00A57568" w:rsidP="0085094B">
      <w:pPr>
        <w:spacing w:after="120"/>
        <w:rPr>
          <w:rFonts w:asciiTheme="minorHAnsi" w:hAnsiTheme="minorHAnsi" w:cstheme="minorHAnsi"/>
          <w:b/>
          <w:sz w:val="22"/>
          <w:szCs w:val="22"/>
        </w:rPr>
      </w:pPr>
    </w:p>
    <w:p w14:paraId="353B72FD" w14:textId="77777777" w:rsidR="00A57568" w:rsidRDefault="00A57568" w:rsidP="0085094B">
      <w:pPr>
        <w:spacing w:after="120"/>
        <w:rPr>
          <w:rFonts w:asciiTheme="minorHAnsi" w:hAnsiTheme="minorHAnsi" w:cstheme="minorHAnsi"/>
          <w:b/>
          <w:sz w:val="22"/>
          <w:szCs w:val="22"/>
        </w:rPr>
      </w:pPr>
    </w:p>
    <w:p w14:paraId="404688BC" w14:textId="77777777" w:rsidR="00A57568" w:rsidRDefault="00A57568" w:rsidP="0085094B">
      <w:pPr>
        <w:spacing w:after="120"/>
        <w:rPr>
          <w:rFonts w:asciiTheme="minorHAnsi" w:hAnsiTheme="minorHAnsi" w:cstheme="minorHAnsi"/>
          <w:b/>
          <w:sz w:val="22"/>
          <w:szCs w:val="22"/>
        </w:rPr>
      </w:pPr>
    </w:p>
    <w:p w14:paraId="12B43A3C" w14:textId="77777777" w:rsidR="00A57568" w:rsidRDefault="00A57568" w:rsidP="0085094B">
      <w:pPr>
        <w:spacing w:after="120"/>
        <w:rPr>
          <w:rFonts w:asciiTheme="minorHAnsi" w:hAnsiTheme="minorHAnsi" w:cstheme="minorHAnsi"/>
          <w:b/>
          <w:sz w:val="22"/>
          <w:szCs w:val="22"/>
        </w:rPr>
      </w:pPr>
    </w:p>
    <w:p w14:paraId="2DF12D58" w14:textId="77777777" w:rsidR="00A57568" w:rsidRDefault="00A57568" w:rsidP="0085094B">
      <w:pPr>
        <w:spacing w:after="120"/>
        <w:rPr>
          <w:rFonts w:asciiTheme="minorHAnsi" w:hAnsiTheme="minorHAnsi" w:cstheme="minorHAnsi"/>
          <w:b/>
          <w:sz w:val="22"/>
          <w:szCs w:val="22"/>
        </w:rPr>
      </w:pPr>
    </w:p>
    <w:p w14:paraId="0492309E" w14:textId="77777777" w:rsidR="00A57568" w:rsidRDefault="00A57568" w:rsidP="0085094B">
      <w:pPr>
        <w:spacing w:after="120"/>
        <w:rPr>
          <w:rFonts w:asciiTheme="minorHAnsi" w:hAnsiTheme="minorHAnsi" w:cstheme="minorHAnsi"/>
          <w:b/>
          <w:sz w:val="22"/>
          <w:szCs w:val="22"/>
        </w:rPr>
      </w:pPr>
    </w:p>
    <w:p w14:paraId="308F820D" w14:textId="77777777" w:rsidR="00A57568" w:rsidRDefault="00A57568" w:rsidP="0085094B">
      <w:pPr>
        <w:spacing w:after="120"/>
        <w:rPr>
          <w:rFonts w:asciiTheme="minorHAnsi" w:hAnsiTheme="minorHAnsi" w:cstheme="minorHAnsi"/>
          <w:b/>
          <w:sz w:val="22"/>
          <w:szCs w:val="22"/>
        </w:rPr>
      </w:pPr>
    </w:p>
    <w:p w14:paraId="304CB832" w14:textId="77777777" w:rsidR="00A57568" w:rsidRDefault="00A57568" w:rsidP="0085094B">
      <w:pPr>
        <w:spacing w:after="120"/>
        <w:rPr>
          <w:rFonts w:asciiTheme="minorHAnsi" w:hAnsiTheme="minorHAnsi" w:cstheme="minorHAnsi"/>
          <w:b/>
          <w:sz w:val="22"/>
          <w:szCs w:val="22"/>
        </w:rPr>
      </w:pPr>
    </w:p>
    <w:p w14:paraId="4EF723A3" w14:textId="77777777" w:rsidR="00A57568" w:rsidRDefault="00A57568" w:rsidP="0085094B">
      <w:pPr>
        <w:spacing w:after="120"/>
        <w:rPr>
          <w:rFonts w:asciiTheme="minorHAnsi" w:hAnsiTheme="minorHAnsi" w:cstheme="minorHAnsi"/>
          <w:b/>
          <w:sz w:val="22"/>
          <w:szCs w:val="22"/>
        </w:rPr>
      </w:pPr>
    </w:p>
    <w:p w14:paraId="13F39A84" w14:textId="77777777" w:rsidR="00A57568" w:rsidRDefault="00A57568" w:rsidP="0085094B">
      <w:pPr>
        <w:spacing w:after="120"/>
        <w:rPr>
          <w:rFonts w:asciiTheme="minorHAnsi" w:hAnsiTheme="minorHAnsi" w:cstheme="minorHAnsi"/>
          <w:b/>
          <w:sz w:val="22"/>
          <w:szCs w:val="22"/>
        </w:rPr>
      </w:pPr>
    </w:p>
    <w:p w14:paraId="3418C47E" w14:textId="77777777" w:rsidR="00A57568" w:rsidRDefault="00A57568" w:rsidP="0085094B">
      <w:pPr>
        <w:spacing w:after="120"/>
        <w:rPr>
          <w:rFonts w:asciiTheme="minorHAnsi" w:hAnsiTheme="minorHAnsi" w:cstheme="minorHAnsi"/>
          <w:b/>
          <w:sz w:val="22"/>
          <w:szCs w:val="22"/>
        </w:rPr>
      </w:pPr>
    </w:p>
    <w:p w14:paraId="15710448" w14:textId="77777777" w:rsidR="00A57568" w:rsidRDefault="00A57568" w:rsidP="0085094B">
      <w:pPr>
        <w:spacing w:after="120"/>
        <w:rPr>
          <w:rFonts w:asciiTheme="minorHAnsi" w:hAnsiTheme="minorHAnsi" w:cstheme="minorHAnsi"/>
          <w:b/>
          <w:sz w:val="22"/>
          <w:szCs w:val="22"/>
        </w:rPr>
      </w:pPr>
    </w:p>
    <w:p w14:paraId="5AF9723C" w14:textId="3536E161" w:rsidR="0085094B" w:rsidRDefault="0085094B" w:rsidP="0085094B">
      <w:pPr>
        <w:spacing w:after="120"/>
        <w:rPr>
          <w:rFonts w:asciiTheme="minorHAnsi" w:hAnsiTheme="minorHAnsi" w:cstheme="minorHAnsi"/>
          <w:b/>
          <w:sz w:val="22"/>
          <w:szCs w:val="22"/>
        </w:rPr>
      </w:pPr>
      <w:r w:rsidRPr="00B77C68">
        <w:rPr>
          <w:rFonts w:asciiTheme="minorHAnsi" w:hAnsiTheme="minorHAnsi" w:cstheme="minorHAnsi"/>
          <w:b/>
          <w:sz w:val="22"/>
          <w:szCs w:val="22"/>
        </w:rPr>
        <w:t>Zero Tolerance:</w:t>
      </w:r>
    </w:p>
    <w:p w14:paraId="2EA059EA" w14:textId="77777777" w:rsidR="0085094B" w:rsidRPr="0026256B" w:rsidRDefault="0085094B" w:rsidP="0085094B">
      <w:pPr>
        <w:rPr>
          <w:rFonts w:asciiTheme="minorHAnsi" w:hAnsiTheme="minorHAnsi" w:cstheme="minorHAnsi"/>
          <w:sz w:val="22"/>
          <w:szCs w:val="22"/>
        </w:rPr>
      </w:pPr>
      <w:r w:rsidRPr="007D595F">
        <w:rPr>
          <w:rFonts w:ascii="Calibri" w:eastAsia="DengXian" w:hAnsi="Calibri" w:cs="Arial"/>
          <w:sz w:val="22"/>
          <w:szCs w:val="22"/>
        </w:rPr>
        <w:t>Zero Tolerance findings are non-compliance findings identified during the audit that</w:t>
      </w:r>
      <w:r>
        <w:rPr>
          <w:rFonts w:ascii="Calibri" w:eastAsia="DengXian" w:hAnsi="Calibri" w:cs="Arial"/>
          <w:sz w:val="22"/>
          <w:szCs w:val="22"/>
        </w:rPr>
        <w:t xml:space="preserve"> will result in immediate Probation of the factory and cancellation of all orders. </w:t>
      </w:r>
      <w:r w:rsidRPr="007D595F">
        <w:rPr>
          <w:rFonts w:ascii="Calibri" w:eastAsia="DengXian" w:hAnsi="Calibri" w:cs="Arial"/>
          <w:sz w:val="22"/>
          <w:szCs w:val="22"/>
        </w:rPr>
        <w:t xml:space="preserve"> </w:t>
      </w:r>
    </w:p>
    <w:p w14:paraId="58A631FC" w14:textId="77777777" w:rsidR="0085094B" w:rsidRPr="00152554" w:rsidRDefault="0085094B" w:rsidP="0085094B">
      <w:pPr>
        <w:rPr>
          <w:rFonts w:asciiTheme="minorHAnsi" w:hAnsiTheme="minorHAnsi" w:cstheme="minorHAnsi"/>
          <w:sz w:val="22"/>
          <w:szCs w:val="22"/>
        </w:rPr>
      </w:pPr>
    </w:p>
    <w:p w14:paraId="7AD8716D" w14:textId="77777777" w:rsidR="0085094B" w:rsidRPr="00B77C68" w:rsidRDefault="0085094B" w:rsidP="0085094B">
      <w:pPr>
        <w:rPr>
          <w:rFonts w:asciiTheme="minorHAnsi" w:hAnsiTheme="minorHAnsi" w:cstheme="minorHAnsi"/>
          <w:b/>
          <w:bCs/>
          <w:sz w:val="22"/>
          <w:szCs w:val="22"/>
        </w:rPr>
      </w:pPr>
      <w:r w:rsidRPr="00B77C68">
        <w:rPr>
          <w:rFonts w:asciiTheme="minorHAnsi" w:hAnsiTheme="minorHAnsi" w:cstheme="minorHAnsi"/>
          <w:b/>
          <w:bCs/>
          <w:sz w:val="22"/>
          <w:szCs w:val="22"/>
        </w:rPr>
        <w:t>Zero Tolerance findings:</w:t>
      </w:r>
    </w:p>
    <w:tbl>
      <w:tblPr>
        <w:tblStyle w:val="PlainTable21"/>
        <w:tblpPr w:leftFromText="180" w:rightFromText="180" w:vertAnchor="text" w:horzAnchor="margin" w:tblpY="103"/>
        <w:tblW w:w="4912" w:type="pct"/>
        <w:tblLook w:val="04A0" w:firstRow="1" w:lastRow="0" w:firstColumn="1" w:lastColumn="0" w:noHBand="0" w:noVBand="1"/>
      </w:tblPr>
      <w:tblGrid>
        <w:gridCol w:w="5552"/>
        <w:gridCol w:w="5482"/>
      </w:tblGrid>
      <w:tr w:rsidR="0085094B" w:rsidRPr="003D5780" w14:paraId="59231A98" w14:textId="77777777" w:rsidTr="00BF3969">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C845D7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Child Labor</w:t>
            </w:r>
          </w:p>
        </w:tc>
        <w:tc>
          <w:tcPr>
            <w:tcW w:w="2484" w:type="pct"/>
            <w:hideMark/>
          </w:tcPr>
          <w:p w14:paraId="5D030D53" w14:textId="77777777" w:rsidR="0085094B" w:rsidRPr="00A57568"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bCs w:val="0"/>
                <w:sz w:val="22"/>
                <w:szCs w:val="22"/>
              </w:rPr>
            </w:pPr>
            <w:r w:rsidRPr="00A57568">
              <w:rPr>
                <w:rFonts w:ascii="Calibri" w:eastAsia="DengXian" w:hAnsi="Calibri" w:cs="Arial"/>
                <w:b w:val="0"/>
                <w:bCs w:val="0"/>
                <w:sz w:val="22"/>
                <w:szCs w:val="22"/>
              </w:rPr>
              <w:t>The hiring of workers in a factory who are below the minimum age requirement based on country local law, or the age of 16 (whichever is higher).</w:t>
            </w:r>
          </w:p>
        </w:tc>
      </w:tr>
      <w:tr w:rsidR="0085094B" w:rsidRPr="003D5780" w14:paraId="5C736A6E" w14:textId="77777777" w:rsidTr="00BF396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516" w:type="pct"/>
            <w:hideMark/>
          </w:tcPr>
          <w:p w14:paraId="32C01335" w14:textId="77777777" w:rsidR="0085094B" w:rsidRPr="007D595F" w:rsidRDefault="0085094B" w:rsidP="00BF3969">
            <w:pPr>
              <w:rPr>
                <w:rFonts w:ascii="Calibri" w:eastAsia="DengXian" w:hAnsi="Calibri" w:cs="Arial"/>
                <w:b w:val="0"/>
                <w:bCs w:val="0"/>
                <w:sz w:val="22"/>
                <w:szCs w:val="22"/>
              </w:rPr>
            </w:pPr>
            <w:bookmarkStart w:id="31" w:name="_Hlk69209060"/>
            <w:r w:rsidRPr="007D595F">
              <w:rPr>
                <w:rFonts w:ascii="Calibri" w:eastAsia="DengXian" w:hAnsi="Calibri" w:cs="Arial"/>
                <w:sz w:val="22"/>
                <w:szCs w:val="22"/>
              </w:rPr>
              <w:t>Forced, Prison Labor, Human Trafficking</w:t>
            </w:r>
            <w:bookmarkEnd w:id="31"/>
          </w:p>
        </w:tc>
        <w:tc>
          <w:tcPr>
            <w:tcW w:w="2484" w:type="pct"/>
            <w:hideMark/>
          </w:tcPr>
          <w:p w14:paraId="0DADB7DE" w14:textId="75B5D6EB" w:rsidR="0085094B" w:rsidRPr="007D595F" w:rsidRDefault="00A57568"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A57568">
              <w:rPr>
                <w:rFonts w:ascii="Calibri" w:eastAsia="DengXian" w:hAnsi="Calibri" w:cs="Arial"/>
                <w:sz w:val="22"/>
                <w:szCs w:val="22"/>
              </w:rPr>
              <w:t>The use of employees who are imprisoned, bonded, or indentured either to the factory itself or to a broker. This includes the presence of North Korean workers. (i.e., employees utilized in a manner not in accordance with International Labor Convention 29 ).</w:t>
            </w:r>
          </w:p>
        </w:tc>
      </w:tr>
      <w:tr w:rsidR="0085094B" w:rsidRPr="003D5780" w14:paraId="3B2B23B4"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2C6F34C"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Abuse and Harassment </w:t>
            </w:r>
          </w:p>
        </w:tc>
        <w:tc>
          <w:tcPr>
            <w:tcW w:w="2484" w:type="pct"/>
            <w:hideMark/>
          </w:tcPr>
          <w:p w14:paraId="357095AF" w14:textId="723E1E5B" w:rsidR="0085094B" w:rsidRPr="007D595F" w:rsidRDefault="00A57568"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A57568">
              <w:rPr>
                <w:rFonts w:ascii="Calibri" w:eastAsia="DengXian" w:hAnsi="Calibri" w:cs="Arial"/>
                <w:sz w:val="22"/>
                <w:szCs w:val="22"/>
              </w:rPr>
              <w:t>There is evidence of either sexual, psychological, physical, verbal harassment, abuse, intimidation and/or bullying occurring at the factory.</w:t>
            </w:r>
          </w:p>
        </w:tc>
      </w:tr>
      <w:tr w:rsidR="0085094B" w:rsidRPr="003D5780" w14:paraId="0ADC3475"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0105950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Life Threatening Conditions </w:t>
            </w:r>
          </w:p>
        </w:tc>
        <w:tc>
          <w:tcPr>
            <w:tcW w:w="2484" w:type="pct"/>
            <w:hideMark/>
          </w:tcPr>
          <w:p w14:paraId="4E32B87B" w14:textId="6A317169" w:rsidR="0085094B" w:rsidRPr="007D595F" w:rsidRDefault="00A57568"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A57568">
              <w:rPr>
                <w:rFonts w:ascii="Calibri" w:eastAsia="DengXian" w:hAnsi="Calibri" w:cs="Arial"/>
                <w:sz w:val="22"/>
                <w:szCs w:val="22"/>
              </w:rPr>
              <w:t>There are permanently blocked or locked emergency evacuation pathways/ aisles to exit/ doors/ stairways.</w:t>
            </w:r>
          </w:p>
        </w:tc>
      </w:tr>
      <w:tr w:rsidR="0085094B" w:rsidRPr="003D5780" w14:paraId="71B52D6C"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3CD52F6A"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Bribery</w:t>
            </w:r>
          </w:p>
        </w:tc>
        <w:tc>
          <w:tcPr>
            <w:tcW w:w="2484" w:type="pct"/>
            <w:hideMark/>
          </w:tcPr>
          <w:p w14:paraId="5988D737" w14:textId="77F79F83" w:rsidR="0085094B" w:rsidRPr="007D595F" w:rsidRDefault="00A57568"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A57568">
              <w:rPr>
                <w:rFonts w:ascii="Calibri" w:eastAsia="DengXian" w:hAnsi="Calibri" w:cs="Arial"/>
                <w:sz w:val="22"/>
                <w:szCs w:val="22"/>
              </w:rPr>
              <w:t>There is evidence of the factory bribing or attempting to bribe the auditing team or CVS Pharmacy, Inc. staff in any manner.</w:t>
            </w:r>
          </w:p>
        </w:tc>
      </w:tr>
      <w:tr w:rsidR="0085094B" w:rsidRPr="003D5780" w14:paraId="6C107AD7"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4E9C7D4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Confirmed falsified audit report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business license</w:t>
            </w:r>
          </w:p>
        </w:tc>
        <w:tc>
          <w:tcPr>
            <w:tcW w:w="2484" w:type="pct"/>
            <w:hideMark/>
          </w:tcPr>
          <w:p w14:paraId="647EB5C7" w14:textId="0E0DA841" w:rsidR="0085094B" w:rsidRPr="007D595F" w:rsidRDefault="00A57568"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A57568">
              <w:rPr>
                <w:rFonts w:ascii="Calibri" w:eastAsia="DengXian" w:hAnsi="Calibri" w:cs="Arial"/>
                <w:sz w:val="22"/>
                <w:szCs w:val="22"/>
              </w:rPr>
              <w:t>There is evidence of the factory submitting falsified audit reports or business license to circumvent the requirements of the social and/or security audit.</w:t>
            </w:r>
          </w:p>
        </w:tc>
      </w:tr>
      <w:tr w:rsidR="0085094B" w:rsidRPr="003D5780" w14:paraId="2E58223E" w14:textId="77777777" w:rsidTr="00BF3969">
        <w:trPr>
          <w:trHeight w:val="904"/>
        </w:trPr>
        <w:tc>
          <w:tcPr>
            <w:cnfStyle w:val="001000000000" w:firstRow="0" w:lastRow="0" w:firstColumn="1" w:lastColumn="0" w:oddVBand="0" w:evenVBand="0" w:oddHBand="0" w:evenHBand="0" w:firstRowFirstColumn="0" w:firstRowLastColumn="0" w:lastRowFirstColumn="0" w:lastRowLastColumn="0"/>
            <w:tcW w:w="2516" w:type="pct"/>
            <w:hideMark/>
          </w:tcPr>
          <w:p w14:paraId="4F458B5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Intentional nondisclosure of finished goods subcontracting</w:t>
            </w:r>
          </w:p>
        </w:tc>
        <w:tc>
          <w:tcPr>
            <w:tcW w:w="2484" w:type="pct"/>
            <w:hideMark/>
          </w:tcPr>
          <w:p w14:paraId="3A0008A3" w14:textId="197937A0" w:rsidR="0085094B" w:rsidRPr="007D595F" w:rsidRDefault="00A57568"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A57568">
              <w:rPr>
                <w:rFonts w:ascii="Calibri" w:eastAsia="DengXian" w:hAnsi="Calibri" w:cs="Arial"/>
                <w:sz w:val="22"/>
                <w:szCs w:val="22"/>
              </w:rPr>
              <w:t>The factory is using a subcontractor to manufacture finished goods (Tier 1, Tier 5) without first having disclosed the subcontractor to CVS Pharmacy, Inc.</w:t>
            </w:r>
          </w:p>
        </w:tc>
      </w:tr>
    </w:tbl>
    <w:p w14:paraId="062673E0" w14:textId="77777777" w:rsidR="0085094B" w:rsidRPr="00B77C68" w:rsidRDefault="0085094B" w:rsidP="0085094B">
      <w:pPr>
        <w:rPr>
          <w:rFonts w:asciiTheme="minorHAnsi" w:hAnsiTheme="minorHAnsi" w:cstheme="minorHAnsi"/>
          <w:sz w:val="22"/>
          <w:szCs w:val="22"/>
        </w:rPr>
      </w:pPr>
    </w:p>
    <w:p w14:paraId="0C381991"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Factory Auditing Frequency and Timeline:</w:t>
      </w:r>
    </w:p>
    <w:p w14:paraId="5F398433"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Initial</w:t>
      </w:r>
      <w:r w:rsidRPr="00B77C68">
        <w:rPr>
          <w:rFonts w:asciiTheme="minorHAnsi" w:hAnsiTheme="minorHAnsi" w:cstheme="minorHAnsi"/>
          <w:sz w:val="22"/>
          <w:szCs w:val="22"/>
        </w:rPr>
        <w:t xml:space="preserve"> audit</w:t>
      </w:r>
      <w:r>
        <w:rPr>
          <w:rFonts w:asciiTheme="minorHAnsi" w:hAnsiTheme="minorHAnsi" w:cstheme="minorHAnsi"/>
          <w:sz w:val="22"/>
          <w:szCs w:val="22"/>
        </w:rPr>
        <w:t>s</w:t>
      </w:r>
      <w:r w:rsidRPr="00B77C68">
        <w:rPr>
          <w:rFonts w:asciiTheme="minorHAnsi" w:hAnsiTheme="minorHAnsi" w:cstheme="minorHAnsi"/>
          <w:sz w:val="22"/>
          <w:szCs w:val="22"/>
        </w:rPr>
        <w:t xml:space="preserve"> </w:t>
      </w:r>
      <w:r>
        <w:rPr>
          <w:rFonts w:asciiTheme="minorHAnsi" w:hAnsiTheme="minorHAnsi" w:cstheme="minorHAnsi"/>
          <w:sz w:val="22"/>
          <w:szCs w:val="22"/>
        </w:rPr>
        <w:t>are</w:t>
      </w:r>
      <w:r w:rsidRPr="00B77C68">
        <w:rPr>
          <w:rFonts w:asciiTheme="minorHAnsi" w:hAnsiTheme="minorHAnsi" w:cstheme="minorHAnsi"/>
          <w:sz w:val="22"/>
          <w:szCs w:val="22"/>
        </w:rPr>
        <w:t xml:space="preserve"> required to be conducted prior to a PO being shipped.  Follow-up audits are required to be performed based</w:t>
      </w:r>
      <w:r>
        <w:rPr>
          <w:rFonts w:asciiTheme="minorHAnsi" w:hAnsiTheme="minorHAnsi" w:cstheme="minorHAnsi"/>
          <w:sz w:val="22"/>
          <w:szCs w:val="22"/>
        </w:rPr>
        <w:t xml:space="preserve"> on factory performance</w:t>
      </w:r>
      <w:r w:rsidRPr="00B77C68">
        <w:rPr>
          <w:rFonts w:asciiTheme="minorHAnsi" w:hAnsiTheme="minorHAnsi" w:cstheme="minorHAnsi"/>
          <w:sz w:val="22"/>
          <w:szCs w:val="22"/>
        </w:rPr>
        <w:t xml:space="preserve">.  Please contact </w:t>
      </w:r>
      <w:hyperlink r:id="rId49" w:history="1">
        <w:r w:rsidRPr="001372FC">
          <w:rPr>
            <w:rStyle w:val="Hyperlink"/>
            <w:rFonts w:asciiTheme="minorHAnsi" w:hAnsiTheme="minorHAnsi" w:cstheme="minorHAnsi"/>
            <w:sz w:val="22"/>
            <w:szCs w:val="22"/>
          </w:rPr>
          <w:t>dustin.burns@cvshealth.com</w:t>
        </w:r>
      </w:hyperlink>
      <w:r>
        <w:rPr>
          <w:rFonts w:asciiTheme="minorHAnsi" w:hAnsiTheme="minorHAnsi" w:cstheme="minorHAnsi"/>
          <w:sz w:val="22"/>
          <w:szCs w:val="22"/>
        </w:rPr>
        <w:t xml:space="preserve"> </w:t>
      </w:r>
      <w:r w:rsidRPr="00B77C68">
        <w:rPr>
          <w:rFonts w:asciiTheme="minorHAnsi" w:hAnsiTheme="minorHAnsi" w:cstheme="minorHAnsi"/>
          <w:sz w:val="22"/>
          <w:szCs w:val="22"/>
        </w:rPr>
        <w:t>for more information regarding the follow-up audit.</w:t>
      </w:r>
    </w:p>
    <w:p w14:paraId="3C917F08" w14:textId="77777777" w:rsidR="0085094B" w:rsidRPr="00B77C68" w:rsidRDefault="0085094B" w:rsidP="0085094B">
      <w:pPr>
        <w:rPr>
          <w:rFonts w:asciiTheme="minorHAnsi" w:hAnsiTheme="minorHAnsi" w:cstheme="minorHAnsi"/>
          <w:b/>
          <w:sz w:val="22"/>
          <w:szCs w:val="22"/>
        </w:rPr>
      </w:pPr>
    </w:p>
    <w:p w14:paraId="34C31BF7"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Reporting:</w:t>
      </w:r>
    </w:p>
    <w:p w14:paraId="3C14A633"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 xml:space="preserve">The Supplier, </w:t>
      </w:r>
      <w:r>
        <w:rPr>
          <w:rFonts w:asciiTheme="minorHAnsi" w:hAnsiTheme="minorHAnsi" w:cstheme="minorHAnsi"/>
          <w:sz w:val="22"/>
          <w:szCs w:val="22"/>
        </w:rPr>
        <w:t>F</w:t>
      </w:r>
      <w:r w:rsidRPr="00B77C68">
        <w:rPr>
          <w:rFonts w:asciiTheme="minorHAnsi" w:hAnsiTheme="minorHAnsi" w:cstheme="minorHAnsi"/>
          <w:sz w:val="22"/>
          <w:szCs w:val="22"/>
        </w:rPr>
        <w:t xml:space="preserve">actory and CVS will receive a copy of the </w:t>
      </w:r>
      <w:r>
        <w:rPr>
          <w:rFonts w:asciiTheme="minorHAnsi" w:hAnsiTheme="minorHAnsi" w:cstheme="minorHAnsi"/>
          <w:sz w:val="22"/>
          <w:szCs w:val="22"/>
        </w:rPr>
        <w:t>audits report within 5 days of the audit.</w:t>
      </w:r>
    </w:p>
    <w:p w14:paraId="7F38D9B3" w14:textId="77777777" w:rsidR="0085094B" w:rsidRPr="00152554" w:rsidRDefault="0085094B" w:rsidP="0085094B">
      <w:pPr>
        <w:rPr>
          <w:rFonts w:asciiTheme="minorHAnsi" w:hAnsiTheme="minorHAnsi" w:cstheme="minorHAnsi"/>
        </w:rPr>
      </w:pPr>
    </w:p>
    <w:p w14:paraId="4304ACCD"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Invoicing:</w:t>
      </w:r>
    </w:p>
    <w:p w14:paraId="2566093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Suppliers are responsible for all factory audit charges</w:t>
      </w:r>
      <w:r>
        <w:rPr>
          <w:rFonts w:asciiTheme="minorHAnsi" w:hAnsiTheme="minorHAnsi" w:cstheme="minorHAnsi"/>
          <w:sz w:val="22"/>
          <w:szCs w:val="22"/>
        </w:rPr>
        <w:t xml:space="preserve"> (paid directly to UL)</w:t>
      </w:r>
      <w:r w:rsidRPr="00B77C68">
        <w:rPr>
          <w:rFonts w:asciiTheme="minorHAnsi" w:hAnsiTheme="minorHAnsi" w:cstheme="minorHAnsi"/>
          <w:sz w:val="22"/>
          <w:szCs w:val="22"/>
        </w:rPr>
        <w:t xml:space="preserve">, including travel expenses. </w:t>
      </w:r>
      <w:r w:rsidRPr="00BD7002">
        <w:rPr>
          <w:rFonts w:asciiTheme="minorHAnsi" w:hAnsiTheme="minorHAnsi" w:cstheme="minorHAnsi"/>
          <w:sz w:val="22"/>
          <w:szCs w:val="22"/>
        </w:rPr>
        <w:t xml:space="preserve">After the audit is conducted, UL will email an invoice within 48 hours communicating the payment details including the audit costs to the supplier and factory. </w:t>
      </w:r>
    </w:p>
    <w:p w14:paraId="567C6D87"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E82B91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804B55F"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67AEF8EB"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E902F81"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C7B436D"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FD68516"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43BC8AB0"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32158C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2157B824"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D3FFB7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A9FF660" w14:textId="77777777" w:rsidR="0085094B" w:rsidRPr="00152554" w:rsidRDefault="0085094B" w:rsidP="0085094B">
      <w:pPr>
        <w:autoSpaceDE w:val="0"/>
        <w:autoSpaceDN w:val="0"/>
        <w:adjustRightInd w:val="0"/>
        <w:spacing w:line="253" w:lineRule="atLeast"/>
        <w:jc w:val="both"/>
        <w:rPr>
          <w:rFonts w:asciiTheme="minorHAnsi" w:hAnsiTheme="minorHAnsi" w:cstheme="minorHAnsi"/>
        </w:rPr>
      </w:pPr>
    </w:p>
    <w:p w14:paraId="04DDF32B" w14:textId="77777777" w:rsidR="00A57568" w:rsidRDefault="00A57568" w:rsidP="00A57568">
      <w:pPr>
        <w:ind w:left="221"/>
        <w:rPr>
          <w:rFonts w:asciiTheme="minorHAnsi" w:hAnsiTheme="minorHAnsi" w:cstheme="minorHAnsi"/>
          <w:b/>
          <w:sz w:val="22"/>
          <w:szCs w:val="22"/>
        </w:rPr>
      </w:pPr>
      <w:r w:rsidRPr="00D80D3B">
        <w:rPr>
          <w:rFonts w:asciiTheme="minorHAnsi" w:hAnsiTheme="minorHAnsi" w:cstheme="minorHAnsi"/>
          <w:b/>
          <w:sz w:val="22"/>
          <w:szCs w:val="22"/>
        </w:rPr>
        <w:t>QUALITY SYSTEM AUDITS</w:t>
      </w:r>
    </w:p>
    <w:p w14:paraId="0F4AFE7B" w14:textId="77777777" w:rsidR="00D80D3B" w:rsidRPr="00D80D3B" w:rsidRDefault="00D80D3B" w:rsidP="00A57568">
      <w:pPr>
        <w:ind w:left="221"/>
        <w:rPr>
          <w:rFonts w:asciiTheme="minorHAnsi" w:hAnsiTheme="minorHAnsi" w:cstheme="minorHAnsi"/>
          <w:b/>
          <w:sz w:val="22"/>
          <w:szCs w:val="22"/>
        </w:rPr>
      </w:pPr>
    </w:p>
    <w:p w14:paraId="51C65F5C" w14:textId="77777777" w:rsidR="00A57568" w:rsidRPr="00D80D3B" w:rsidRDefault="00A57568" w:rsidP="00A57568">
      <w:pPr>
        <w:ind w:left="221"/>
        <w:rPr>
          <w:rFonts w:asciiTheme="minorHAnsi" w:hAnsiTheme="minorHAnsi" w:cstheme="minorHAnsi"/>
          <w:bCs/>
          <w:sz w:val="22"/>
          <w:szCs w:val="22"/>
        </w:rPr>
      </w:pPr>
      <w:r w:rsidRPr="00D80D3B">
        <w:rPr>
          <w:rFonts w:asciiTheme="minorHAnsi" w:hAnsiTheme="minorHAnsi" w:cstheme="minorHAnsi"/>
          <w:bCs/>
          <w:sz w:val="22"/>
          <w:szCs w:val="22"/>
        </w:rPr>
        <w:t>The CVS Pharmacy, Inc. Quality System Audit Program ensures all Store Brands suppliers are held to and achieve the same standards regarding quality systems used to produce the products provided. The Quality Systems Audit program confirms:</w:t>
      </w:r>
    </w:p>
    <w:p w14:paraId="424522BD" w14:textId="77777777" w:rsidR="00A57568" w:rsidRPr="00D80D3B" w:rsidRDefault="00A57568" w:rsidP="00A57568">
      <w:pPr>
        <w:ind w:left="221"/>
        <w:rPr>
          <w:rFonts w:asciiTheme="minorHAnsi" w:hAnsiTheme="minorHAnsi" w:cstheme="minorHAnsi"/>
          <w:bCs/>
          <w:sz w:val="22"/>
          <w:szCs w:val="22"/>
        </w:rPr>
      </w:pPr>
    </w:p>
    <w:p w14:paraId="71529016" w14:textId="77777777" w:rsidR="00A57568" w:rsidRPr="00D80D3B" w:rsidRDefault="00A57568" w:rsidP="00A57568">
      <w:pPr>
        <w:ind w:left="221"/>
        <w:rPr>
          <w:rFonts w:asciiTheme="minorHAnsi" w:hAnsiTheme="minorHAnsi" w:cstheme="minorHAnsi"/>
          <w:bCs/>
          <w:sz w:val="22"/>
          <w:szCs w:val="22"/>
        </w:rPr>
      </w:pPr>
      <w:r w:rsidRPr="00D80D3B">
        <w:rPr>
          <w:rFonts w:asciiTheme="minorHAnsi" w:hAnsiTheme="minorHAnsi" w:cstheme="minorHAnsi"/>
          <w:bCs/>
          <w:sz w:val="22"/>
          <w:szCs w:val="22"/>
        </w:rPr>
        <w:t>•</w:t>
      </w:r>
      <w:r w:rsidRPr="00D80D3B">
        <w:rPr>
          <w:rFonts w:asciiTheme="minorHAnsi" w:hAnsiTheme="minorHAnsi" w:cstheme="minorHAnsi"/>
          <w:bCs/>
          <w:sz w:val="22"/>
          <w:szCs w:val="22"/>
        </w:rPr>
        <w:tab/>
        <w:t xml:space="preserve">Suppliers provide our customers with safe, effective products that meet specifications and are produced in compliance to all applicable regulations </w:t>
      </w:r>
    </w:p>
    <w:p w14:paraId="076E9D9F" w14:textId="77777777" w:rsidR="00A57568" w:rsidRPr="00D80D3B" w:rsidRDefault="00A57568" w:rsidP="00A57568">
      <w:pPr>
        <w:ind w:left="221"/>
        <w:rPr>
          <w:rFonts w:asciiTheme="minorHAnsi" w:hAnsiTheme="minorHAnsi" w:cstheme="minorHAnsi"/>
          <w:bCs/>
          <w:sz w:val="22"/>
          <w:szCs w:val="22"/>
        </w:rPr>
      </w:pPr>
      <w:r w:rsidRPr="00D80D3B">
        <w:rPr>
          <w:rFonts w:asciiTheme="minorHAnsi" w:hAnsiTheme="minorHAnsi" w:cstheme="minorHAnsi"/>
          <w:bCs/>
          <w:sz w:val="22"/>
          <w:szCs w:val="22"/>
        </w:rPr>
        <w:t>•</w:t>
      </w:r>
      <w:r w:rsidRPr="00D80D3B">
        <w:rPr>
          <w:rFonts w:asciiTheme="minorHAnsi" w:hAnsiTheme="minorHAnsi" w:cstheme="minorHAnsi"/>
          <w:bCs/>
          <w:sz w:val="22"/>
          <w:szCs w:val="22"/>
        </w:rPr>
        <w:tab/>
        <w:t>Suppliers appropriately address issues and improve processes to adhere to the CVS Pharmacy, Inc. Store Brands requirements</w:t>
      </w:r>
    </w:p>
    <w:p w14:paraId="39A19987" w14:textId="77777777" w:rsidR="00A57568" w:rsidRPr="00D80D3B" w:rsidRDefault="00A57568" w:rsidP="00A57568">
      <w:pPr>
        <w:ind w:left="221"/>
        <w:rPr>
          <w:rFonts w:asciiTheme="minorHAnsi" w:hAnsiTheme="minorHAnsi" w:cstheme="minorHAnsi"/>
          <w:bCs/>
          <w:sz w:val="22"/>
          <w:szCs w:val="22"/>
        </w:rPr>
      </w:pPr>
    </w:p>
    <w:p w14:paraId="078BB5CD" w14:textId="77777777" w:rsidR="00A57568" w:rsidRPr="00D80D3B" w:rsidRDefault="00A57568" w:rsidP="00A57568">
      <w:pPr>
        <w:ind w:left="221"/>
        <w:rPr>
          <w:rFonts w:asciiTheme="minorHAnsi" w:hAnsiTheme="minorHAnsi" w:cstheme="minorHAnsi"/>
          <w:bCs/>
          <w:sz w:val="22"/>
          <w:szCs w:val="22"/>
        </w:rPr>
      </w:pPr>
      <w:r w:rsidRPr="00D80D3B">
        <w:rPr>
          <w:rFonts w:asciiTheme="minorHAnsi" w:hAnsiTheme="minorHAnsi" w:cstheme="minorHAnsi"/>
          <w:bCs/>
          <w:sz w:val="22"/>
          <w:szCs w:val="22"/>
        </w:rPr>
        <w:t xml:space="preserve">Quality system audits fall into two categories: GMP audits and </w:t>
      </w:r>
      <w:proofErr w:type="gramStart"/>
      <w:r w:rsidRPr="00D80D3B">
        <w:rPr>
          <w:rFonts w:asciiTheme="minorHAnsi" w:hAnsiTheme="minorHAnsi" w:cstheme="minorHAnsi"/>
          <w:bCs/>
          <w:sz w:val="22"/>
          <w:szCs w:val="22"/>
        </w:rPr>
        <w:t>Technical</w:t>
      </w:r>
      <w:proofErr w:type="gramEnd"/>
      <w:r w:rsidRPr="00D80D3B">
        <w:rPr>
          <w:rFonts w:asciiTheme="minorHAnsi" w:hAnsiTheme="minorHAnsi" w:cstheme="minorHAnsi"/>
          <w:bCs/>
          <w:sz w:val="22"/>
          <w:szCs w:val="22"/>
        </w:rPr>
        <w:t xml:space="preserve"> audits.</w:t>
      </w:r>
    </w:p>
    <w:p w14:paraId="15CA2037" w14:textId="77777777" w:rsidR="00A57568" w:rsidRPr="00D80D3B" w:rsidRDefault="00A57568" w:rsidP="00A57568">
      <w:pPr>
        <w:ind w:left="221"/>
        <w:rPr>
          <w:rFonts w:asciiTheme="minorHAnsi" w:hAnsiTheme="minorHAnsi" w:cstheme="minorHAnsi"/>
          <w:bCs/>
          <w:sz w:val="22"/>
          <w:szCs w:val="22"/>
        </w:rPr>
      </w:pPr>
    </w:p>
    <w:p w14:paraId="06428DF0" w14:textId="77777777" w:rsidR="00A57568" w:rsidRPr="00D80D3B" w:rsidRDefault="00A57568" w:rsidP="00A57568">
      <w:pPr>
        <w:ind w:left="221"/>
        <w:rPr>
          <w:rFonts w:asciiTheme="minorHAnsi" w:hAnsiTheme="minorHAnsi" w:cstheme="minorHAnsi"/>
          <w:bCs/>
          <w:sz w:val="22"/>
          <w:szCs w:val="22"/>
        </w:rPr>
      </w:pPr>
      <w:r w:rsidRPr="00D80D3B">
        <w:rPr>
          <w:rFonts w:asciiTheme="minorHAnsi" w:hAnsiTheme="minorHAnsi" w:cstheme="minorHAnsi"/>
          <w:bCs/>
          <w:sz w:val="22"/>
          <w:szCs w:val="22"/>
        </w:rPr>
        <w:t>•</w:t>
      </w:r>
      <w:r w:rsidRPr="00D80D3B">
        <w:rPr>
          <w:rFonts w:asciiTheme="minorHAnsi" w:hAnsiTheme="minorHAnsi" w:cstheme="minorHAnsi"/>
          <w:bCs/>
          <w:sz w:val="22"/>
          <w:szCs w:val="22"/>
        </w:rPr>
        <w:tab/>
      </w:r>
      <w:r w:rsidRPr="00D80D3B">
        <w:rPr>
          <w:rFonts w:asciiTheme="minorHAnsi" w:hAnsiTheme="minorHAnsi" w:cstheme="minorHAnsi"/>
          <w:b/>
          <w:sz w:val="22"/>
          <w:szCs w:val="22"/>
        </w:rPr>
        <w:t>Technical Audi</w:t>
      </w:r>
      <w:r w:rsidRPr="00D80D3B">
        <w:rPr>
          <w:rFonts w:asciiTheme="minorHAnsi" w:hAnsiTheme="minorHAnsi" w:cstheme="minorHAnsi"/>
          <w:bCs/>
          <w:sz w:val="22"/>
          <w:szCs w:val="22"/>
        </w:rPr>
        <w:t>t: Is required for a supplier that manufactures and packages non-FDA regulated products.</w:t>
      </w:r>
    </w:p>
    <w:p w14:paraId="424BED41" w14:textId="77777777" w:rsidR="00A57568" w:rsidRPr="00D80D3B" w:rsidRDefault="00A57568" w:rsidP="00A57568">
      <w:pPr>
        <w:ind w:left="221"/>
        <w:rPr>
          <w:rFonts w:asciiTheme="minorHAnsi" w:hAnsiTheme="minorHAnsi" w:cstheme="minorHAnsi"/>
          <w:bCs/>
          <w:sz w:val="22"/>
          <w:szCs w:val="22"/>
        </w:rPr>
      </w:pPr>
      <w:r w:rsidRPr="00D80D3B">
        <w:rPr>
          <w:rFonts w:asciiTheme="minorHAnsi" w:hAnsiTheme="minorHAnsi" w:cstheme="minorHAnsi"/>
          <w:bCs/>
          <w:sz w:val="22"/>
          <w:szCs w:val="22"/>
        </w:rPr>
        <w:t>•</w:t>
      </w:r>
      <w:r w:rsidRPr="00D80D3B">
        <w:rPr>
          <w:rFonts w:asciiTheme="minorHAnsi" w:hAnsiTheme="minorHAnsi" w:cstheme="minorHAnsi"/>
          <w:bCs/>
          <w:sz w:val="22"/>
          <w:szCs w:val="22"/>
        </w:rPr>
        <w:tab/>
      </w:r>
      <w:r w:rsidRPr="00D80D3B">
        <w:rPr>
          <w:rFonts w:asciiTheme="minorHAnsi" w:hAnsiTheme="minorHAnsi" w:cstheme="minorHAnsi"/>
          <w:b/>
          <w:sz w:val="22"/>
          <w:szCs w:val="22"/>
        </w:rPr>
        <w:t>GMP Audit:</w:t>
      </w:r>
      <w:r w:rsidRPr="00D80D3B">
        <w:rPr>
          <w:rFonts w:asciiTheme="minorHAnsi" w:hAnsiTheme="minorHAnsi" w:cstheme="minorHAnsi"/>
          <w:bCs/>
          <w:sz w:val="22"/>
          <w:szCs w:val="22"/>
        </w:rPr>
        <w:t xml:space="preserve"> Is required for a supplier that manufactures and packages FDA regulated products.</w:t>
      </w:r>
    </w:p>
    <w:p w14:paraId="75D9B1DF" w14:textId="77777777" w:rsidR="00A57568" w:rsidRPr="00D80D3B" w:rsidRDefault="00A57568" w:rsidP="00A57568">
      <w:pPr>
        <w:ind w:left="221"/>
        <w:rPr>
          <w:rFonts w:asciiTheme="minorHAnsi" w:hAnsiTheme="minorHAnsi" w:cstheme="minorHAnsi"/>
          <w:bCs/>
          <w:sz w:val="22"/>
          <w:szCs w:val="22"/>
        </w:rPr>
      </w:pPr>
    </w:p>
    <w:p w14:paraId="3B89C15B" w14:textId="77777777" w:rsidR="00A57568" w:rsidRPr="00D80D3B" w:rsidRDefault="00A57568" w:rsidP="00A57568">
      <w:pPr>
        <w:ind w:left="221"/>
        <w:rPr>
          <w:rFonts w:asciiTheme="minorHAnsi" w:hAnsiTheme="minorHAnsi" w:cstheme="minorHAnsi"/>
          <w:bCs/>
          <w:sz w:val="22"/>
          <w:szCs w:val="22"/>
        </w:rPr>
      </w:pPr>
      <w:r w:rsidRPr="00D80D3B">
        <w:rPr>
          <w:rFonts w:asciiTheme="minorHAnsi" w:hAnsiTheme="minorHAnsi" w:cstheme="minorHAnsi"/>
          <w:bCs/>
          <w:sz w:val="22"/>
          <w:szCs w:val="22"/>
        </w:rPr>
        <w:t>Under the GMP audit scope, suppliers can choose from two subcategories:</w:t>
      </w:r>
    </w:p>
    <w:p w14:paraId="2ECB97F3" w14:textId="77777777" w:rsidR="00A57568" w:rsidRPr="00D80D3B" w:rsidRDefault="00A57568" w:rsidP="00A57568">
      <w:pPr>
        <w:ind w:left="221"/>
        <w:rPr>
          <w:rFonts w:asciiTheme="minorHAnsi" w:hAnsiTheme="minorHAnsi" w:cstheme="minorHAnsi"/>
          <w:bCs/>
          <w:sz w:val="22"/>
          <w:szCs w:val="22"/>
        </w:rPr>
      </w:pPr>
    </w:p>
    <w:p w14:paraId="53912197" w14:textId="77777777" w:rsidR="00A57568" w:rsidRPr="00D80D3B" w:rsidRDefault="00A57568" w:rsidP="00A57568">
      <w:pPr>
        <w:ind w:left="221"/>
        <w:rPr>
          <w:rFonts w:asciiTheme="minorHAnsi" w:hAnsiTheme="minorHAnsi" w:cstheme="minorHAnsi"/>
          <w:bCs/>
          <w:sz w:val="22"/>
          <w:szCs w:val="22"/>
        </w:rPr>
      </w:pPr>
      <w:r w:rsidRPr="00D80D3B">
        <w:rPr>
          <w:rFonts w:asciiTheme="minorHAnsi" w:hAnsiTheme="minorHAnsi" w:cstheme="minorHAnsi"/>
          <w:bCs/>
          <w:sz w:val="22"/>
          <w:szCs w:val="22"/>
        </w:rPr>
        <w:t>•</w:t>
      </w:r>
      <w:r w:rsidRPr="00D80D3B">
        <w:rPr>
          <w:rFonts w:asciiTheme="minorHAnsi" w:hAnsiTheme="minorHAnsi" w:cstheme="minorHAnsi"/>
          <w:bCs/>
          <w:sz w:val="22"/>
          <w:szCs w:val="22"/>
        </w:rPr>
        <w:tab/>
      </w:r>
      <w:r w:rsidRPr="00D80D3B">
        <w:rPr>
          <w:rFonts w:asciiTheme="minorHAnsi" w:hAnsiTheme="minorHAnsi" w:cstheme="minorHAnsi"/>
          <w:b/>
          <w:sz w:val="22"/>
          <w:szCs w:val="22"/>
        </w:rPr>
        <w:t>Retail Certification Program (RCP)</w:t>
      </w:r>
      <w:r w:rsidRPr="00D80D3B">
        <w:rPr>
          <w:rFonts w:asciiTheme="minorHAnsi" w:hAnsiTheme="minorHAnsi" w:cstheme="minorHAnsi"/>
          <w:bCs/>
          <w:sz w:val="22"/>
          <w:szCs w:val="22"/>
        </w:rPr>
        <w:t xml:space="preserve"> – GMP audit scope encompass the entire operations of the supplier, which will be reflected in the report and certificate</w:t>
      </w:r>
    </w:p>
    <w:p w14:paraId="01C26F4F" w14:textId="77777777" w:rsidR="00A57568" w:rsidRPr="00D80D3B" w:rsidRDefault="00A57568" w:rsidP="00A57568">
      <w:pPr>
        <w:ind w:left="221"/>
        <w:rPr>
          <w:rFonts w:asciiTheme="minorHAnsi" w:hAnsiTheme="minorHAnsi" w:cstheme="minorHAnsi"/>
          <w:bCs/>
          <w:sz w:val="22"/>
          <w:szCs w:val="22"/>
        </w:rPr>
      </w:pPr>
      <w:r w:rsidRPr="00D80D3B">
        <w:rPr>
          <w:rFonts w:asciiTheme="minorHAnsi" w:hAnsiTheme="minorHAnsi" w:cstheme="minorHAnsi"/>
          <w:bCs/>
          <w:sz w:val="22"/>
          <w:szCs w:val="22"/>
        </w:rPr>
        <w:t>•</w:t>
      </w:r>
      <w:r w:rsidRPr="00D80D3B">
        <w:rPr>
          <w:rFonts w:asciiTheme="minorHAnsi" w:hAnsiTheme="minorHAnsi" w:cstheme="minorHAnsi"/>
          <w:bCs/>
          <w:sz w:val="22"/>
          <w:szCs w:val="22"/>
        </w:rPr>
        <w:tab/>
      </w:r>
      <w:r w:rsidRPr="00D80D3B">
        <w:rPr>
          <w:rFonts w:asciiTheme="minorHAnsi" w:hAnsiTheme="minorHAnsi" w:cstheme="minorHAnsi"/>
          <w:b/>
          <w:sz w:val="22"/>
          <w:szCs w:val="22"/>
        </w:rPr>
        <w:t>Limited Retail Certification Program</w:t>
      </w:r>
      <w:r w:rsidRPr="00D80D3B">
        <w:rPr>
          <w:rFonts w:asciiTheme="minorHAnsi" w:hAnsiTheme="minorHAnsi" w:cstheme="minorHAnsi"/>
          <w:bCs/>
          <w:sz w:val="22"/>
          <w:szCs w:val="22"/>
        </w:rPr>
        <w:t xml:space="preserve"> – GMP audit scope limited to the products produced for distribution and/or sale by CVS Pharmacy, Inc. Report and certificate identify the specific products that were evaluated and exclude any other products and associated processes</w:t>
      </w:r>
    </w:p>
    <w:p w14:paraId="1B34C7D3" w14:textId="77777777" w:rsidR="00A57568" w:rsidRPr="00D80D3B" w:rsidRDefault="00A57568" w:rsidP="00A57568">
      <w:pPr>
        <w:ind w:left="221"/>
        <w:rPr>
          <w:rFonts w:asciiTheme="minorHAnsi" w:hAnsiTheme="minorHAnsi" w:cstheme="minorHAnsi"/>
          <w:bCs/>
          <w:sz w:val="22"/>
          <w:szCs w:val="22"/>
        </w:rPr>
      </w:pPr>
    </w:p>
    <w:p w14:paraId="52E29DE1" w14:textId="77777777" w:rsidR="00A57568" w:rsidRPr="00D80D3B" w:rsidRDefault="00A57568" w:rsidP="00A57568">
      <w:pPr>
        <w:ind w:left="221"/>
        <w:rPr>
          <w:rFonts w:asciiTheme="minorHAnsi" w:hAnsiTheme="minorHAnsi" w:cstheme="minorHAnsi"/>
          <w:bCs/>
          <w:sz w:val="22"/>
          <w:szCs w:val="22"/>
        </w:rPr>
      </w:pPr>
      <w:r w:rsidRPr="00D80D3B">
        <w:rPr>
          <w:rFonts w:asciiTheme="minorHAnsi" w:hAnsiTheme="minorHAnsi" w:cstheme="minorHAnsi"/>
          <w:bCs/>
          <w:sz w:val="22"/>
          <w:szCs w:val="22"/>
        </w:rPr>
        <w:t>CVS Pharmacy, Inc. partners with a 3rd party audit service provider to help ensure our requirements are applied throughout our Store Brands’ network. The 3rd party audit service provider participates in scheduling and conducting audits. In addition, the audit partner helps to manage the review and closure of CAPAs resulting from the audit.</w:t>
      </w:r>
    </w:p>
    <w:p w14:paraId="5F18F6CE" w14:textId="77777777" w:rsidR="00BF3969" w:rsidRPr="006505BD" w:rsidRDefault="00BF3969" w:rsidP="00BF3969">
      <w:pPr>
        <w:ind w:left="221"/>
        <w:rPr>
          <w:rFonts w:asciiTheme="minorHAnsi" w:hAnsiTheme="minorHAnsi" w:cstheme="minorHAnsi"/>
          <w:sz w:val="22"/>
          <w:szCs w:val="22"/>
        </w:rPr>
      </w:pPr>
    </w:p>
    <w:p w14:paraId="1C27F1D0"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 </w:t>
      </w:r>
    </w:p>
    <w:p w14:paraId="43748969" w14:textId="77777777" w:rsidR="00BF3969" w:rsidRPr="006505BD" w:rsidRDefault="00BF3969" w:rsidP="00BF3969">
      <w:pPr>
        <w:rPr>
          <w:rFonts w:asciiTheme="minorHAnsi" w:hAnsiTheme="minorHAnsi" w:cstheme="minorHAnsi"/>
          <w:sz w:val="22"/>
          <w:szCs w:val="22"/>
        </w:rPr>
      </w:pPr>
    </w:p>
    <w:p w14:paraId="68C85A9B" w14:textId="7280E076"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r w:rsidR="00A53DB6" w:rsidRPr="006505BD">
        <w:rPr>
          <w:rFonts w:asciiTheme="minorHAnsi" w:hAnsiTheme="minorHAnsi" w:cstheme="minorHAnsi"/>
          <w:sz w:val="22"/>
          <w:szCs w:val="22"/>
        </w:rPr>
        <w:t>30-day</w:t>
      </w:r>
      <w:r w:rsidRPr="006505BD">
        <w:rPr>
          <w:rFonts w:asciiTheme="minorHAnsi" w:hAnsiTheme="minorHAnsi" w:cstheme="minorHAnsi"/>
          <w:sz w:val="22"/>
          <w:szCs w:val="22"/>
        </w:rPr>
        <w:t xml:space="preserve"> submission. CVS will be notified before a supplier reaches the point of 45 calendar days. If the supplier requires an extension on the plans due to extenuating circumstances, this must be approved by UL and communicated to </w:t>
      </w:r>
      <w:proofErr w:type="gramStart"/>
      <w:r w:rsidRPr="006505BD">
        <w:rPr>
          <w:rFonts w:asciiTheme="minorHAnsi" w:hAnsiTheme="minorHAnsi" w:cstheme="minorHAnsi"/>
          <w:sz w:val="22"/>
          <w:szCs w:val="22"/>
        </w:rPr>
        <w:t>CVS</w:t>
      </w:r>
      <w:proofErr w:type="gramEnd"/>
    </w:p>
    <w:p w14:paraId="6948E7DD" w14:textId="77777777" w:rsidR="00BF3969" w:rsidRPr="006505BD" w:rsidRDefault="00BF3969" w:rsidP="00BF3969">
      <w:pPr>
        <w:rPr>
          <w:rFonts w:asciiTheme="minorHAnsi" w:hAnsiTheme="minorHAnsi" w:cstheme="minorHAnsi"/>
          <w:b/>
          <w:sz w:val="22"/>
          <w:szCs w:val="22"/>
        </w:rPr>
      </w:pPr>
    </w:p>
    <w:p w14:paraId="26625183" w14:textId="22E41E48" w:rsidR="00BF3969" w:rsidRPr="00BF3969" w:rsidRDefault="00BF3969" w:rsidP="00BF3969">
      <w:pPr>
        <w:spacing w:after="160" w:line="259" w:lineRule="auto"/>
        <w:rPr>
          <w:rFonts w:asciiTheme="minorHAnsi" w:hAnsiTheme="minorHAnsi" w:cstheme="minorHAnsi"/>
          <w:sz w:val="22"/>
          <w:szCs w:val="22"/>
        </w:rPr>
      </w:pPr>
      <w:r w:rsidRPr="006505BD">
        <w:rPr>
          <w:rFonts w:asciiTheme="minorHAnsi" w:hAnsiTheme="minorHAnsi" w:cstheme="minorHAnsi"/>
          <w:sz w:val="22"/>
          <w:szCs w:val="22"/>
        </w:rPr>
        <w:t>The UL Technical Audit will result in a letter and color grade from A to D. Overall Rating is indicated in the table below, in relation to the letter grade achieved.</w:t>
      </w:r>
    </w:p>
    <w:p w14:paraId="24DDC597" w14:textId="77777777" w:rsidR="00BF3969" w:rsidRPr="006505BD" w:rsidRDefault="00BF3969" w:rsidP="00BF3969">
      <w:pPr>
        <w:spacing w:after="160" w:line="259" w:lineRule="auto"/>
        <w:rPr>
          <w:rFonts w:asciiTheme="minorHAnsi" w:hAnsiTheme="minorHAnsi" w:cstheme="minorHAnsi"/>
          <w:b/>
          <w:bCs/>
          <w:sz w:val="22"/>
          <w:szCs w:val="22"/>
          <w:u w:val="single"/>
        </w:rPr>
      </w:pPr>
    </w:p>
    <w:p w14:paraId="6AF1F1C4" w14:textId="77777777" w:rsidR="00BF3969" w:rsidRPr="006505BD" w:rsidRDefault="00BF3969" w:rsidP="00BF3969">
      <w:pPr>
        <w:spacing w:after="160" w:line="259" w:lineRule="auto"/>
        <w:rPr>
          <w:rFonts w:asciiTheme="minorHAnsi" w:hAnsiTheme="minorHAnsi" w:cstheme="minorHAnsi"/>
          <w:b/>
          <w:bCs/>
          <w:sz w:val="22"/>
          <w:szCs w:val="22"/>
          <w:u w:val="single"/>
        </w:rPr>
      </w:pPr>
    </w:p>
    <w:p w14:paraId="58E348A5" w14:textId="77777777" w:rsidR="0085094B" w:rsidRDefault="0085094B" w:rsidP="0085094B"/>
    <w:p w14:paraId="5228C9C2" w14:textId="77777777" w:rsidR="00152554" w:rsidRDefault="00152554">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05E2FB55" w14:textId="77777777" w:rsidR="00B77C68" w:rsidRPr="00B77C68" w:rsidRDefault="00B77C68" w:rsidP="00B77C68">
      <w:pPr>
        <w:rPr>
          <w:rFonts w:asciiTheme="minorHAnsi" w:hAnsiTheme="minorHAnsi" w:cstheme="minorHAnsi"/>
          <w:sz w:val="22"/>
          <w:szCs w:val="22"/>
        </w:rPr>
      </w:pPr>
    </w:p>
    <w:p w14:paraId="37BF6381" w14:textId="77777777" w:rsidR="00152554" w:rsidRPr="00111743" w:rsidRDefault="00152554" w:rsidP="00152554">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Pr>
          <w:rFonts w:asciiTheme="minorHAnsi" w:hAnsiTheme="minorHAnsi" w:cstheme="minorHAnsi"/>
          <w:b/>
          <w:sz w:val="28"/>
          <w:szCs w:val="28"/>
        </w:rPr>
        <w:t>&amp; GOVERNMENT AGENCY REQUIREMENTS</w:t>
      </w:r>
    </w:p>
    <w:p w14:paraId="44592A20" w14:textId="77777777" w:rsidR="00152554" w:rsidRDefault="00152554" w:rsidP="00B77C68">
      <w:pPr>
        <w:pStyle w:val="BodyText2"/>
        <w:rPr>
          <w:rFonts w:asciiTheme="minorHAnsi" w:hAnsiTheme="minorHAnsi" w:cstheme="minorHAnsi"/>
          <w:b/>
          <w:sz w:val="22"/>
          <w:szCs w:val="22"/>
          <w:u w:val="single"/>
        </w:rPr>
      </w:pPr>
    </w:p>
    <w:p w14:paraId="2BB1D46F" w14:textId="77777777" w:rsidR="00B77C68" w:rsidRPr="00B77C68" w:rsidRDefault="00B77C68" w:rsidP="00B77C68">
      <w:pPr>
        <w:pStyle w:val="BodyText2"/>
        <w:rPr>
          <w:rFonts w:asciiTheme="minorHAnsi" w:hAnsiTheme="minorHAnsi" w:cstheme="minorHAnsi"/>
          <w:b/>
          <w:sz w:val="22"/>
          <w:szCs w:val="22"/>
          <w:u w:val="single"/>
        </w:rPr>
      </w:pPr>
      <w:r w:rsidRPr="00B77C68">
        <w:rPr>
          <w:rFonts w:asciiTheme="minorHAnsi" w:hAnsiTheme="minorHAnsi" w:cstheme="minorHAnsi"/>
          <w:b/>
          <w:sz w:val="22"/>
          <w:szCs w:val="22"/>
          <w:u w:val="single"/>
        </w:rPr>
        <w:t>CVS PHARMACY CTPAT REQUIREMENTS FOR PRODUCT SUPPLIERS</w:t>
      </w:r>
    </w:p>
    <w:p w14:paraId="602F72C0" w14:textId="77777777" w:rsidR="00B77C68" w:rsidRPr="00152554" w:rsidRDefault="00B77C68" w:rsidP="00B77C68">
      <w:pPr>
        <w:pStyle w:val="BodyText2"/>
        <w:rPr>
          <w:rFonts w:asciiTheme="minorHAnsi" w:hAnsiTheme="minorHAnsi" w:cstheme="minorHAnsi"/>
          <w:b/>
          <w:sz w:val="20"/>
          <w:u w:val="single"/>
        </w:rPr>
      </w:pPr>
    </w:p>
    <w:p w14:paraId="17521415"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The CVS Import Department sends out a copy of the </w:t>
      </w:r>
      <w:r w:rsidRPr="00B77C68">
        <w:rPr>
          <w:rFonts w:asciiTheme="minorHAnsi" w:hAnsiTheme="minorHAnsi" w:cstheme="minorHAnsi"/>
          <w:sz w:val="22"/>
          <w:szCs w:val="22"/>
          <w:u w:val="single"/>
        </w:rPr>
        <w:t xml:space="preserve">CVS Pharmacy CTPAT Requirements </w:t>
      </w:r>
      <w:proofErr w:type="gramStart"/>
      <w:r w:rsidRPr="00B77C68">
        <w:rPr>
          <w:rFonts w:asciiTheme="minorHAnsi" w:hAnsiTheme="minorHAnsi" w:cstheme="minorHAnsi"/>
          <w:sz w:val="22"/>
          <w:szCs w:val="22"/>
          <w:u w:val="single"/>
        </w:rPr>
        <w:t>For</w:t>
      </w:r>
      <w:proofErr w:type="gramEnd"/>
      <w:r w:rsidRPr="00B77C68">
        <w:rPr>
          <w:rFonts w:asciiTheme="minorHAnsi" w:hAnsiTheme="minorHAnsi" w:cstheme="minorHAnsi"/>
          <w:sz w:val="22"/>
          <w:szCs w:val="22"/>
          <w:u w:val="single"/>
        </w:rPr>
        <w:t xml:space="preserve"> Product Suppliers </w:t>
      </w:r>
      <w:r w:rsidRPr="00B77C68">
        <w:rPr>
          <w:rFonts w:asciiTheme="minorHAnsi" w:hAnsiTheme="minorHAnsi" w:cstheme="minorHAnsi"/>
          <w:sz w:val="22"/>
          <w:szCs w:val="22"/>
        </w:rPr>
        <w:t>to all new suppliers. The supplier is to agree to these requirements, sign and send back the last page of the document within seven business days.</w:t>
      </w:r>
    </w:p>
    <w:p w14:paraId="42D9256C" w14:textId="77777777" w:rsidR="00B77C68" w:rsidRPr="00152554" w:rsidRDefault="00B77C68" w:rsidP="00B77C68">
      <w:pPr>
        <w:pStyle w:val="BodyText2"/>
        <w:rPr>
          <w:rFonts w:asciiTheme="minorHAnsi" w:hAnsiTheme="minorHAnsi" w:cstheme="minorHAnsi"/>
          <w:sz w:val="20"/>
        </w:rPr>
      </w:pPr>
    </w:p>
    <w:p w14:paraId="1F7D7821"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is to be signed only once unless:</w:t>
      </w:r>
    </w:p>
    <w:p w14:paraId="2B763FF0"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 xml:space="preserve">There are updates to your supply </w:t>
      </w:r>
      <w:proofErr w:type="gramStart"/>
      <w:r w:rsidRPr="00B77C68">
        <w:rPr>
          <w:rFonts w:asciiTheme="minorHAnsi" w:hAnsiTheme="minorHAnsi" w:cstheme="minorHAnsi"/>
          <w:sz w:val="22"/>
          <w:szCs w:val="22"/>
        </w:rPr>
        <w:t>chain</w:t>
      </w:r>
      <w:proofErr w:type="gramEnd"/>
    </w:p>
    <w:p w14:paraId="727FABA2"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 xml:space="preserve">There are updates to the CTPAT </w:t>
      </w:r>
      <w:proofErr w:type="gramStart"/>
      <w:r w:rsidRPr="00B77C68">
        <w:rPr>
          <w:rFonts w:asciiTheme="minorHAnsi" w:hAnsiTheme="minorHAnsi" w:cstheme="minorHAnsi"/>
          <w:sz w:val="22"/>
          <w:szCs w:val="22"/>
        </w:rPr>
        <w:t>program</w:t>
      </w:r>
      <w:proofErr w:type="gramEnd"/>
    </w:p>
    <w:p w14:paraId="26E850B4" w14:textId="77777777" w:rsidR="00B77C68" w:rsidRPr="00152554" w:rsidRDefault="00B77C68" w:rsidP="00B77C68">
      <w:pPr>
        <w:pStyle w:val="BodyText2"/>
        <w:ind w:left="720"/>
        <w:rPr>
          <w:rFonts w:asciiTheme="minorHAnsi" w:hAnsiTheme="minorHAnsi" w:cstheme="minorHAnsi"/>
          <w:sz w:val="20"/>
        </w:rPr>
      </w:pPr>
    </w:p>
    <w:p w14:paraId="396CBDC4"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states in part that the supplier:</w:t>
      </w:r>
    </w:p>
    <w:p w14:paraId="1BB8E0C5" w14:textId="77777777" w:rsidR="00B77C68" w:rsidRPr="00152554" w:rsidRDefault="00B77C68" w:rsidP="00B77C68">
      <w:pPr>
        <w:pStyle w:val="BodyText2"/>
        <w:rPr>
          <w:rFonts w:asciiTheme="minorHAnsi" w:hAnsiTheme="minorHAnsi" w:cstheme="minorHAnsi"/>
          <w:sz w:val="20"/>
        </w:rPr>
      </w:pPr>
    </w:p>
    <w:p w14:paraId="1E93B3DE"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“Agrees to develop and implement, within a framework consistent with the Customs Trade Partnership Against Terrorism (CTPAT) security criteria, a verifiable, documented program to enhance security procedures throughout its supply chain process, including, but not limited to, its manufacturing business partners.  Where the Product Supplier does not exercise control of a production facility, transportation or distribution entity, or process in the supply chain, the Product Supplier agrees to communicate the CTPAT security criteria to its manufacturers and transportation/distribution service providers and, where practical, condition its relationships to those entities on the acceptance and implementation of the CTPAT security criteria.  </w:t>
      </w:r>
    </w:p>
    <w:p w14:paraId="23681E5F" w14:textId="77777777" w:rsidR="00B77C68" w:rsidRPr="00152554" w:rsidRDefault="00B77C68" w:rsidP="00B77C68">
      <w:pPr>
        <w:pStyle w:val="BodyText2"/>
        <w:rPr>
          <w:rFonts w:asciiTheme="minorHAnsi" w:hAnsiTheme="minorHAnsi" w:cstheme="minorHAnsi"/>
          <w:sz w:val="20"/>
        </w:rPr>
      </w:pPr>
    </w:p>
    <w:p w14:paraId="6C61EA5E" w14:textId="77777777" w:rsid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Product Supplier agrees to communicate CVS Pharmacy, Inc.’s supply chain security and CTPAT procedures, and security criteria to its manufacturers in a documented and verifiable format that can be made available upon request, and it understands that failure to do so may jeopardize its business relati</w:t>
      </w:r>
      <w:r w:rsidR="00152554">
        <w:rPr>
          <w:rFonts w:asciiTheme="minorHAnsi" w:hAnsiTheme="minorHAnsi" w:cstheme="minorHAnsi"/>
          <w:sz w:val="22"/>
          <w:szCs w:val="22"/>
        </w:rPr>
        <w:t>onship with CVS Pharmacy, Inc.”</w:t>
      </w:r>
    </w:p>
    <w:p w14:paraId="0368F969" w14:textId="77777777" w:rsidR="00152554" w:rsidRPr="00152554" w:rsidRDefault="00152554" w:rsidP="00B77C68">
      <w:pPr>
        <w:pStyle w:val="BodyText2"/>
        <w:rPr>
          <w:rFonts w:asciiTheme="minorHAnsi" w:hAnsiTheme="minorHAnsi" w:cstheme="minorHAnsi"/>
          <w:sz w:val="20"/>
        </w:rPr>
      </w:pPr>
    </w:p>
    <w:p w14:paraId="6D34DBED" w14:textId="77777777" w:rsidR="00152554" w:rsidRDefault="00152554" w:rsidP="00152554">
      <w:pPr>
        <w:pStyle w:val="BodyText2"/>
        <w:rPr>
          <w:rFonts w:asciiTheme="minorHAnsi" w:hAnsiTheme="minorHAnsi" w:cstheme="minorHAnsi"/>
          <w:b/>
          <w:sz w:val="22"/>
          <w:szCs w:val="22"/>
          <w:u w:val="single"/>
        </w:rPr>
      </w:pPr>
      <w:r>
        <w:rPr>
          <w:rFonts w:asciiTheme="minorHAnsi" w:hAnsiTheme="minorHAnsi" w:cstheme="minorHAnsi"/>
          <w:b/>
          <w:sz w:val="22"/>
          <w:szCs w:val="22"/>
          <w:u w:val="single"/>
        </w:rPr>
        <w:t>FOOD AND DRUG ADMINISTRATION</w:t>
      </w:r>
    </w:p>
    <w:p w14:paraId="1FE60870" w14:textId="77777777" w:rsidR="00152554" w:rsidRPr="00152554" w:rsidRDefault="00152554" w:rsidP="00152554">
      <w:pPr>
        <w:pStyle w:val="BodyText2"/>
        <w:rPr>
          <w:rFonts w:asciiTheme="minorHAnsi" w:hAnsiTheme="minorHAnsi" w:cstheme="minorHAnsi"/>
          <w:b/>
          <w:sz w:val="20"/>
          <w:u w:val="single"/>
        </w:rPr>
      </w:pPr>
    </w:p>
    <w:p w14:paraId="56DE758C" w14:textId="77777777" w:rsidR="00B77C68" w:rsidRPr="00152554" w:rsidRDefault="00B77C68" w:rsidP="00B77C68">
      <w:pPr>
        <w:shd w:val="clear" w:color="auto" w:fill="FFFFFF"/>
        <w:spacing w:after="150"/>
        <w:rPr>
          <w:rFonts w:asciiTheme="minorHAnsi" w:hAnsiTheme="minorHAnsi" w:cstheme="minorHAnsi"/>
          <w:sz w:val="22"/>
          <w:szCs w:val="22"/>
        </w:rPr>
      </w:pPr>
      <w:r w:rsidRPr="00B77C68">
        <w:rPr>
          <w:rFonts w:asciiTheme="minorHAnsi" w:hAnsiTheme="minorHAnsi" w:cstheme="minorHAnsi"/>
          <w:sz w:val="22"/>
          <w:szCs w:val="22"/>
          <w:shd w:val="clear" w:color="auto" w:fill="FFFFFF"/>
        </w:rPr>
        <w:t>FDA is responsible for protecting the public health by assuring the safety, efficacy and security of human and veterinary drugs, biological products, medical devices, our nation’s food supply, cosmetics, and products that emit radiation. CVS will request additional information needed for FDA regulated items.</w:t>
      </w:r>
    </w:p>
    <w:p w14:paraId="2F5052ED"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US DEPARTMENT OF AGRICULTURE AND THE LACEY ACT</w:t>
      </w:r>
    </w:p>
    <w:p w14:paraId="378A2A7C" w14:textId="77777777" w:rsidR="00B77C68" w:rsidRPr="00152554" w:rsidRDefault="00B77C68" w:rsidP="00B77C68">
      <w:pPr>
        <w:rPr>
          <w:rFonts w:asciiTheme="minorHAnsi" w:hAnsiTheme="minorHAnsi" w:cstheme="minorHAnsi"/>
          <w:b/>
          <w:u w:val="single"/>
        </w:rPr>
      </w:pPr>
    </w:p>
    <w:p w14:paraId="4A8CAF76"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The Lacey Act combats trafficking in “illegal” wildlife, fish, and plants. The 2008 Farm Bill (the Food, Conservation, and Energy Act of 2008), effective May 22, 2008, amended the Lacey Act by expanding the law banning commerce in illegally sourced plants and their products.</w:t>
      </w:r>
    </w:p>
    <w:p w14:paraId="12342899" w14:textId="77777777" w:rsidR="00B77C68" w:rsidRPr="00152554" w:rsidRDefault="00B77C68" w:rsidP="00B77C68">
      <w:pPr>
        <w:rPr>
          <w:rFonts w:asciiTheme="minorHAnsi" w:hAnsiTheme="minorHAnsi" w:cstheme="minorHAnsi"/>
        </w:rPr>
      </w:pPr>
    </w:p>
    <w:p w14:paraId="76062A2E" w14:textId="77777777" w:rsidR="00B77C68" w:rsidRPr="00B77C68" w:rsidRDefault="00B77C68" w:rsidP="00B77C68">
      <w:pPr>
        <w:rPr>
          <w:rFonts w:asciiTheme="minorHAnsi" w:hAnsiTheme="minorHAnsi" w:cstheme="minorHAnsi"/>
          <w:sz w:val="22"/>
          <w:szCs w:val="22"/>
        </w:rPr>
      </w:pPr>
      <w:r w:rsidRPr="00B77C68">
        <w:rPr>
          <w:rStyle w:val="Strong"/>
          <w:rFonts w:asciiTheme="minorHAnsi" w:hAnsiTheme="minorHAnsi" w:cstheme="minorHAnsi"/>
          <w:color w:val="000000"/>
          <w:sz w:val="22"/>
          <w:szCs w:val="22"/>
        </w:rPr>
        <w:t xml:space="preserve">Requirements:  </w:t>
      </w:r>
      <w:r w:rsidRPr="00B77C68">
        <w:rPr>
          <w:rFonts w:asciiTheme="minorHAnsi" w:hAnsiTheme="minorHAnsi" w:cstheme="minorHAnsi"/>
          <w:sz w:val="22"/>
          <w:szCs w:val="22"/>
        </w:rPr>
        <w:t>The Lacey Act now, among other things, makes it unlawful to import certain plants and plant products.  The Lacey Act requires a Plant and Plant Product Declaration form (PPQ 505) for all wooden/paper products that fall within the scope at the time of importation.</w:t>
      </w:r>
    </w:p>
    <w:p w14:paraId="658D142E" w14:textId="77777777" w:rsidR="00B77C68" w:rsidRPr="00B77C68" w:rsidRDefault="00B77C68" w:rsidP="00835365">
      <w:pPr>
        <w:numPr>
          <w:ilvl w:val="0"/>
          <w:numId w:val="17"/>
        </w:numPr>
        <w:rPr>
          <w:rFonts w:asciiTheme="minorHAnsi" w:hAnsiTheme="minorHAnsi" w:cstheme="minorHAnsi"/>
          <w:sz w:val="22"/>
          <w:szCs w:val="22"/>
        </w:rPr>
      </w:pPr>
      <w:r w:rsidRPr="00B77C68">
        <w:rPr>
          <w:rFonts w:asciiTheme="minorHAnsi" w:hAnsiTheme="minorHAnsi" w:cstheme="minorHAnsi"/>
          <w:sz w:val="22"/>
          <w:szCs w:val="22"/>
        </w:rPr>
        <w:t xml:space="preserve">Suppliers must submit a completed Plant and Plant Product Declaration Form with the commercial documents, or list the information on the commercial invoice by </w:t>
      </w:r>
      <w:proofErr w:type="gramStart"/>
      <w:r w:rsidRPr="00B77C68">
        <w:rPr>
          <w:rFonts w:asciiTheme="minorHAnsi" w:hAnsiTheme="minorHAnsi" w:cstheme="minorHAnsi"/>
          <w:sz w:val="22"/>
          <w:szCs w:val="22"/>
        </w:rPr>
        <w:t>item</w:t>
      </w:r>
      <w:proofErr w:type="gramEnd"/>
      <w:r w:rsidRPr="00B77C68">
        <w:rPr>
          <w:rFonts w:asciiTheme="minorHAnsi" w:hAnsiTheme="minorHAnsi" w:cstheme="minorHAnsi"/>
          <w:sz w:val="22"/>
          <w:szCs w:val="22"/>
        </w:rPr>
        <w:t xml:space="preserve"> </w:t>
      </w:r>
    </w:p>
    <w:p w14:paraId="704C1115"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PPQ 505 can be found at: </w:t>
      </w:r>
      <w:hyperlink r:id="rId50" w:history="1">
        <w:r w:rsidRPr="00B77C68">
          <w:rPr>
            <w:rStyle w:val="Hyperlink"/>
            <w:rFonts w:asciiTheme="minorHAnsi" w:hAnsiTheme="minorHAnsi" w:cstheme="minorHAnsi"/>
            <w:sz w:val="22"/>
            <w:szCs w:val="22"/>
          </w:rPr>
          <w:t>http://www.aphis.usda.gov/library/forms/pdf/ppq505.pdf</w:t>
        </w:r>
      </w:hyperlink>
    </w:p>
    <w:p w14:paraId="313853CE" w14:textId="77777777" w:rsidR="00B77C68" w:rsidRPr="00152554" w:rsidRDefault="00B77C68" w:rsidP="00B77C68">
      <w:pPr>
        <w:rPr>
          <w:rFonts w:asciiTheme="minorHAnsi" w:hAnsiTheme="minorHAnsi" w:cstheme="minorHAnsi"/>
        </w:rPr>
      </w:pPr>
    </w:p>
    <w:p w14:paraId="58F3E55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The form must contain the following information:</w:t>
      </w:r>
    </w:p>
    <w:p w14:paraId="1FB337B1"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scientific name of the plant</w:t>
      </w:r>
    </w:p>
    <w:p w14:paraId="396C5466"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Value of the importation</w:t>
      </w:r>
    </w:p>
    <w:p w14:paraId="0BEE9165"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Quantity of the plant</w:t>
      </w:r>
    </w:p>
    <w:p w14:paraId="5A4C75FA"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name of the country from where the plant was harvested.</w:t>
      </w:r>
    </w:p>
    <w:p w14:paraId="4256F10E" w14:textId="77777777" w:rsidR="00B77C68" w:rsidRPr="00152554" w:rsidRDefault="00B77C68" w:rsidP="00B77C68">
      <w:pPr>
        <w:ind w:left="360"/>
        <w:rPr>
          <w:rFonts w:asciiTheme="minorHAnsi" w:hAnsiTheme="minorHAnsi" w:cstheme="minorHAnsi"/>
        </w:rPr>
      </w:pPr>
    </w:p>
    <w:p w14:paraId="1C6A7BE2"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For paper and paperboard with recycled content, the declaration must also include the percentage of recycled content. Declaration requirements and more information are located on the cvssuppliers.com website at:</w:t>
      </w:r>
    </w:p>
    <w:p w14:paraId="3C1F3FC1" w14:textId="77777777" w:rsidR="00B77C68" w:rsidRPr="00B77C68" w:rsidRDefault="00B61477" w:rsidP="00B77C68">
      <w:pPr>
        <w:rPr>
          <w:rFonts w:asciiTheme="minorHAnsi" w:hAnsiTheme="minorHAnsi" w:cstheme="minorHAnsi"/>
          <w:sz w:val="22"/>
          <w:szCs w:val="22"/>
        </w:rPr>
      </w:pPr>
      <w:hyperlink r:id="rId51" w:history="1">
        <w:r w:rsidR="00B77C68" w:rsidRPr="00B77C68">
          <w:rPr>
            <w:rStyle w:val="Hyperlink"/>
            <w:rFonts w:asciiTheme="minorHAnsi" w:hAnsiTheme="minorHAnsi" w:cstheme="minorHAnsi"/>
            <w:sz w:val="22"/>
            <w:szCs w:val="22"/>
          </w:rPr>
          <w:t>http://cvssuppliers.com/requirements/import-information</w:t>
        </w:r>
      </w:hyperlink>
      <w:r w:rsidR="00B77C68" w:rsidRPr="00B77C68">
        <w:rPr>
          <w:rFonts w:asciiTheme="minorHAnsi" w:hAnsiTheme="minorHAnsi" w:cstheme="minorHAnsi"/>
          <w:sz w:val="22"/>
          <w:szCs w:val="22"/>
        </w:rPr>
        <w:t xml:space="preserve"> under “Lacey Act Info” and “Lacey Act Letter.”</w:t>
      </w:r>
    </w:p>
    <w:p w14:paraId="15DDA0DD" w14:textId="77777777" w:rsidR="00B77C68" w:rsidRPr="00B77C68" w:rsidRDefault="00B77C68" w:rsidP="00B77C68">
      <w:pPr>
        <w:jc w:val="center"/>
        <w:rPr>
          <w:rFonts w:asciiTheme="minorHAnsi" w:hAnsiTheme="minorHAnsi" w:cstheme="minorHAnsi"/>
          <w:sz w:val="22"/>
          <w:szCs w:val="22"/>
        </w:rPr>
      </w:pPr>
    </w:p>
    <w:p w14:paraId="7270F847"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OZONE DEPLETING CHEMICALS</w:t>
      </w:r>
    </w:p>
    <w:p w14:paraId="72F1AC42" w14:textId="77777777" w:rsidR="00B77C68" w:rsidRPr="00B77C68" w:rsidRDefault="00B77C68" w:rsidP="00B77C68">
      <w:pPr>
        <w:rPr>
          <w:rFonts w:asciiTheme="minorHAnsi" w:hAnsiTheme="minorHAnsi" w:cstheme="minorHAnsi"/>
          <w:sz w:val="22"/>
          <w:szCs w:val="22"/>
        </w:rPr>
      </w:pPr>
    </w:p>
    <w:p w14:paraId="3C6A528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Internal Revenue Service (“IRS”) requires importers such as CVS to obtain specific documentation regarding the use of Ozone Depleting Chemicals (ODC) by its suppliers. CVS requests your cooperation in substantiating </w:t>
      </w:r>
      <w:proofErr w:type="gramStart"/>
      <w:r w:rsidRPr="00B77C68">
        <w:rPr>
          <w:rFonts w:asciiTheme="minorHAnsi" w:hAnsiTheme="minorHAnsi" w:cstheme="minorHAnsi"/>
          <w:sz w:val="22"/>
          <w:szCs w:val="22"/>
        </w:rPr>
        <w:t>whether or not</w:t>
      </w:r>
      <w:proofErr w:type="gramEnd"/>
      <w:r w:rsidRPr="00B77C68">
        <w:rPr>
          <w:rFonts w:asciiTheme="minorHAnsi" w:hAnsiTheme="minorHAnsi" w:cstheme="minorHAnsi"/>
          <w:sz w:val="22"/>
          <w:szCs w:val="22"/>
        </w:rPr>
        <w:t xml:space="preserve"> ODC were used to manufacture those certain products referenced within the Harmonized Tariff Schedule (“HTS”) numbers.   </w:t>
      </w:r>
    </w:p>
    <w:p w14:paraId="55ED6DFE" w14:textId="77777777" w:rsidR="00B77C68" w:rsidRPr="00B77C68" w:rsidRDefault="00B77C68" w:rsidP="00B77C68">
      <w:pPr>
        <w:pStyle w:val="SenderAddress"/>
        <w:rPr>
          <w:rFonts w:asciiTheme="minorHAnsi" w:hAnsiTheme="minorHAnsi" w:cstheme="minorHAnsi"/>
          <w:sz w:val="22"/>
          <w:szCs w:val="22"/>
        </w:rPr>
      </w:pPr>
    </w:p>
    <w:p w14:paraId="10A19EC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CVS will identify whether a supplier is providing products within certain HTS numbers. </w:t>
      </w:r>
      <w:proofErr w:type="gramStart"/>
      <w:r w:rsidRPr="00B77C68">
        <w:rPr>
          <w:rFonts w:asciiTheme="minorHAnsi" w:hAnsiTheme="minorHAnsi" w:cstheme="minorHAnsi"/>
          <w:sz w:val="22"/>
          <w:szCs w:val="22"/>
        </w:rPr>
        <w:t>If and when</w:t>
      </w:r>
      <w:proofErr w:type="gramEnd"/>
      <w:r w:rsidRPr="00B77C68">
        <w:rPr>
          <w:rFonts w:asciiTheme="minorHAnsi" w:hAnsiTheme="minorHAnsi" w:cstheme="minorHAnsi"/>
          <w:sz w:val="22"/>
          <w:szCs w:val="22"/>
        </w:rPr>
        <w:t xml:space="preserve"> such products are identified, the supplier will be contacted via a form letter. This letter will include the list of items sold to CVS and will address the IRS documentation requirements. The supplier must respond within 30 days from the date of the form letter. To further validate if ODC were or were not used in the manufacturing process, the following information will need to be provided:</w:t>
      </w:r>
    </w:p>
    <w:p w14:paraId="2354717D" w14:textId="77777777" w:rsidR="00B77C68" w:rsidRPr="00B77C68" w:rsidRDefault="00B77C68" w:rsidP="00B77C68">
      <w:pPr>
        <w:pStyle w:val="SenderAddress"/>
        <w:rPr>
          <w:rFonts w:asciiTheme="minorHAnsi" w:hAnsiTheme="minorHAnsi" w:cstheme="minorHAnsi"/>
          <w:sz w:val="22"/>
          <w:szCs w:val="22"/>
        </w:rPr>
      </w:pPr>
    </w:p>
    <w:p w14:paraId="7992894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Identify the major cost component of each item and the name and country of the foreign manufacturer(s).</w:t>
      </w:r>
    </w:p>
    <w:p w14:paraId="05AA0DFE"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Describe in detail the policy of the foreign manufacturer’s country, in response to the Montreal Protocol on Substances that Deplete the Ozone Layer, to encourage the reduction in production and use of ozone depleting chemicals. If the foreign manufacturer is not aware if their country’s policy, have them state that fact.</w:t>
      </w:r>
    </w:p>
    <w:p w14:paraId="67E7739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 xml:space="preserve">Describe, in detail, the new alternative product of the replacement technology used instead of the ODC process. The description should include the type of equipment involved, the month and year the new technology was placed in service, and the name and address of the firm from whom the new technology was purchased. </w:t>
      </w:r>
    </w:p>
    <w:p w14:paraId="354AF333"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Provide documentation, including laboratory methodology, of any laboratory testing performed to verify the assertion that no ozone depleting chemicals are used in the manufacturing process, if applicable.</w:t>
      </w:r>
    </w:p>
    <w:p w14:paraId="1760C8F7"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English translation required for any response made in a foreign language.</w:t>
      </w:r>
    </w:p>
    <w:p w14:paraId="770A729C" w14:textId="77777777" w:rsidR="00B77C68" w:rsidRPr="00B77C68" w:rsidRDefault="00B77C68" w:rsidP="00B77C68">
      <w:pPr>
        <w:rPr>
          <w:rFonts w:asciiTheme="minorHAnsi" w:hAnsiTheme="minorHAnsi" w:cstheme="minorHAnsi"/>
          <w:sz w:val="22"/>
          <w:szCs w:val="22"/>
        </w:rPr>
      </w:pPr>
    </w:p>
    <w:p w14:paraId="66DBC4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Subsequent purchases of identified products made by CVS from the supplier MUST include all documentation as outlined above. Failure to comply with CVS requests for IRS documentation will result in review of CVS Supplier agreements and monetary consequence of applicable IRS Tax.</w:t>
      </w:r>
    </w:p>
    <w:p w14:paraId="180B903F" w14:textId="77777777" w:rsidR="00F20F9E" w:rsidRDefault="00F20F9E"/>
    <w:sectPr w:rsidR="00F20F9E" w:rsidSect="00C034E7">
      <w:footerReference w:type="even" r:id="rId52"/>
      <w:footerReference w:type="default" r:id="rId53"/>
      <w:footerReference w:type="first" r:id="rId54"/>
      <w:endnotePr>
        <w:numFmt w:val="decimal"/>
        <w:numRestart w:val="eachSect"/>
      </w:endnotePr>
      <w:pgSz w:w="12240" w:h="15840" w:code="1"/>
      <w:pgMar w:top="576" w:right="288" w:bottom="576" w:left="720" w:header="288"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1CCF" w14:textId="77777777" w:rsidR="00B61477" w:rsidRDefault="00B61477" w:rsidP="00B77C68">
      <w:r>
        <w:separator/>
      </w:r>
    </w:p>
  </w:endnote>
  <w:endnote w:type="continuationSeparator" w:id="0">
    <w:p w14:paraId="03986D56" w14:textId="77777777" w:rsidR="00B61477" w:rsidRDefault="00B61477" w:rsidP="00B7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22CA" w14:textId="77777777" w:rsidR="00CC2EB7" w:rsidRDefault="00CC2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C64D7" w14:textId="77777777" w:rsidR="00CC2EB7" w:rsidRDefault="00CC2E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4D85" w14:textId="77777777" w:rsidR="00CC2EB7" w:rsidRDefault="00CC2EB7">
    <w:pPr>
      <w:pStyle w:val="Footer"/>
      <w:jc w:val="center"/>
    </w:pP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34A7" w14:textId="77777777" w:rsidR="00CC2EB7" w:rsidRDefault="00CC2EB7">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A857" w14:textId="77777777" w:rsidR="00B61477" w:rsidRDefault="00B61477" w:rsidP="00B77C68">
      <w:r>
        <w:separator/>
      </w:r>
    </w:p>
  </w:footnote>
  <w:footnote w:type="continuationSeparator" w:id="0">
    <w:p w14:paraId="4481B82D" w14:textId="77777777" w:rsidR="00B61477" w:rsidRDefault="00B61477" w:rsidP="00B7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66B"/>
    <w:multiLevelType w:val="hybridMultilevel"/>
    <w:tmpl w:val="7A0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976C3D"/>
    <w:multiLevelType w:val="hybridMultilevel"/>
    <w:tmpl w:val="44A0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67B"/>
    <w:multiLevelType w:val="hybridMultilevel"/>
    <w:tmpl w:val="1FFC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E3453"/>
    <w:multiLevelType w:val="hybridMultilevel"/>
    <w:tmpl w:val="3EE414EC"/>
    <w:lvl w:ilvl="0" w:tplc="2750AC10">
      <w:numFmt w:val="bullet"/>
      <w:lvlText w:val=""/>
      <w:lvlJc w:val="left"/>
      <w:pPr>
        <w:ind w:left="458" w:hanging="361"/>
      </w:pPr>
      <w:rPr>
        <w:rFonts w:ascii="Symbol" w:eastAsia="Symbol" w:hAnsi="Symbol" w:cs="Symbol" w:hint="default"/>
        <w:w w:val="100"/>
        <w:sz w:val="24"/>
        <w:szCs w:val="24"/>
        <w:lang w:val="en-US" w:eastAsia="en-US" w:bidi="en-US"/>
      </w:rPr>
    </w:lvl>
    <w:lvl w:ilvl="1" w:tplc="8F983514">
      <w:numFmt w:val="bullet"/>
      <w:lvlText w:val="•"/>
      <w:lvlJc w:val="left"/>
      <w:pPr>
        <w:ind w:left="1133" w:hanging="361"/>
      </w:pPr>
      <w:rPr>
        <w:rFonts w:hint="default"/>
        <w:lang w:val="en-US" w:eastAsia="en-US" w:bidi="en-US"/>
      </w:rPr>
    </w:lvl>
    <w:lvl w:ilvl="2" w:tplc="A016E094">
      <w:numFmt w:val="bullet"/>
      <w:lvlText w:val="•"/>
      <w:lvlJc w:val="left"/>
      <w:pPr>
        <w:ind w:left="1806" w:hanging="361"/>
      </w:pPr>
      <w:rPr>
        <w:rFonts w:hint="default"/>
        <w:lang w:val="en-US" w:eastAsia="en-US" w:bidi="en-US"/>
      </w:rPr>
    </w:lvl>
    <w:lvl w:ilvl="3" w:tplc="1B7E0DB4">
      <w:numFmt w:val="bullet"/>
      <w:lvlText w:val="•"/>
      <w:lvlJc w:val="left"/>
      <w:pPr>
        <w:ind w:left="2480" w:hanging="361"/>
      </w:pPr>
      <w:rPr>
        <w:rFonts w:hint="default"/>
        <w:lang w:val="en-US" w:eastAsia="en-US" w:bidi="en-US"/>
      </w:rPr>
    </w:lvl>
    <w:lvl w:ilvl="4" w:tplc="0D0602E0">
      <w:numFmt w:val="bullet"/>
      <w:lvlText w:val="•"/>
      <w:lvlJc w:val="left"/>
      <w:pPr>
        <w:ind w:left="3153" w:hanging="361"/>
      </w:pPr>
      <w:rPr>
        <w:rFonts w:hint="default"/>
        <w:lang w:val="en-US" w:eastAsia="en-US" w:bidi="en-US"/>
      </w:rPr>
    </w:lvl>
    <w:lvl w:ilvl="5" w:tplc="A49EAA68">
      <w:numFmt w:val="bullet"/>
      <w:lvlText w:val="•"/>
      <w:lvlJc w:val="left"/>
      <w:pPr>
        <w:ind w:left="3827" w:hanging="361"/>
      </w:pPr>
      <w:rPr>
        <w:rFonts w:hint="default"/>
        <w:lang w:val="en-US" w:eastAsia="en-US" w:bidi="en-US"/>
      </w:rPr>
    </w:lvl>
    <w:lvl w:ilvl="6" w:tplc="F2D0AF84">
      <w:numFmt w:val="bullet"/>
      <w:lvlText w:val="•"/>
      <w:lvlJc w:val="left"/>
      <w:pPr>
        <w:ind w:left="4500" w:hanging="361"/>
      </w:pPr>
      <w:rPr>
        <w:rFonts w:hint="default"/>
        <w:lang w:val="en-US" w:eastAsia="en-US" w:bidi="en-US"/>
      </w:rPr>
    </w:lvl>
    <w:lvl w:ilvl="7" w:tplc="EFA642BA">
      <w:numFmt w:val="bullet"/>
      <w:lvlText w:val="•"/>
      <w:lvlJc w:val="left"/>
      <w:pPr>
        <w:ind w:left="5173" w:hanging="361"/>
      </w:pPr>
      <w:rPr>
        <w:rFonts w:hint="default"/>
        <w:lang w:val="en-US" w:eastAsia="en-US" w:bidi="en-US"/>
      </w:rPr>
    </w:lvl>
    <w:lvl w:ilvl="8" w:tplc="4960751C">
      <w:numFmt w:val="bullet"/>
      <w:lvlText w:val="•"/>
      <w:lvlJc w:val="left"/>
      <w:pPr>
        <w:ind w:left="5847" w:hanging="361"/>
      </w:pPr>
      <w:rPr>
        <w:rFonts w:hint="default"/>
        <w:lang w:val="en-US" w:eastAsia="en-US" w:bidi="en-US"/>
      </w:rPr>
    </w:lvl>
  </w:abstractNum>
  <w:abstractNum w:abstractNumId="4" w15:restartNumberingAfterBreak="0">
    <w:nsid w:val="15B279E6"/>
    <w:multiLevelType w:val="hybridMultilevel"/>
    <w:tmpl w:val="769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5B66"/>
    <w:multiLevelType w:val="hybridMultilevel"/>
    <w:tmpl w:val="2F66A4A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F47A77"/>
    <w:multiLevelType w:val="hybridMultilevel"/>
    <w:tmpl w:val="DB0A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84B63"/>
    <w:multiLevelType w:val="hybridMultilevel"/>
    <w:tmpl w:val="3E5A82A2"/>
    <w:lvl w:ilvl="0" w:tplc="E90AC2A2">
      <w:start w:val="1"/>
      <w:numFmt w:val="bullet"/>
      <w:lvlText w:val=""/>
      <w:lvlJc w:val="left"/>
      <w:pPr>
        <w:tabs>
          <w:tab w:val="num" w:pos="1440"/>
        </w:tabs>
        <w:ind w:left="1440" w:hanging="360"/>
      </w:pPr>
      <w:rPr>
        <w:rFonts w:ascii="Symbol" w:hAnsi="Symbol" w:hint="default"/>
        <w:color w:val="C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7C907E9"/>
    <w:multiLevelType w:val="hybridMultilevel"/>
    <w:tmpl w:val="2E7E0A70"/>
    <w:lvl w:ilvl="0" w:tplc="12F0033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6286"/>
    <w:multiLevelType w:val="hybridMultilevel"/>
    <w:tmpl w:val="DED67824"/>
    <w:lvl w:ilvl="0" w:tplc="612095DA">
      <w:numFmt w:val="bullet"/>
      <w:lvlText w:val=""/>
      <w:lvlJc w:val="left"/>
      <w:pPr>
        <w:ind w:left="458" w:hanging="361"/>
      </w:pPr>
      <w:rPr>
        <w:rFonts w:ascii="Symbol" w:eastAsia="Symbol" w:hAnsi="Symbol" w:cs="Symbol" w:hint="default"/>
        <w:w w:val="100"/>
        <w:sz w:val="24"/>
        <w:szCs w:val="24"/>
        <w:lang w:val="en-US" w:eastAsia="en-US" w:bidi="en-US"/>
      </w:rPr>
    </w:lvl>
    <w:lvl w:ilvl="1" w:tplc="54B8A018">
      <w:numFmt w:val="bullet"/>
      <w:lvlText w:val="•"/>
      <w:lvlJc w:val="left"/>
      <w:pPr>
        <w:ind w:left="1133" w:hanging="361"/>
      </w:pPr>
      <w:rPr>
        <w:rFonts w:hint="default"/>
        <w:lang w:val="en-US" w:eastAsia="en-US" w:bidi="en-US"/>
      </w:rPr>
    </w:lvl>
    <w:lvl w:ilvl="2" w:tplc="4E14DDF8">
      <w:numFmt w:val="bullet"/>
      <w:lvlText w:val="•"/>
      <w:lvlJc w:val="left"/>
      <w:pPr>
        <w:ind w:left="1806" w:hanging="361"/>
      </w:pPr>
      <w:rPr>
        <w:rFonts w:hint="default"/>
        <w:lang w:val="en-US" w:eastAsia="en-US" w:bidi="en-US"/>
      </w:rPr>
    </w:lvl>
    <w:lvl w:ilvl="3" w:tplc="04C68DF8">
      <w:numFmt w:val="bullet"/>
      <w:lvlText w:val="•"/>
      <w:lvlJc w:val="left"/>
      <w:pPr>
        <w:ind w:left="2480" w:hanging="361"/>
      </w:pPr>
      <w:rPr>
        <w:rFonts w:hint="default"/>
        <w:lang w:val="en-US" w:eastAsia="en-US" w:bidi="en-US"/>
      </w:rPr>
    </w:lvl>
    <w:lvl w:ilvl="4" w:tplc="0B52B236">
      <w:numFmt w:val="bullet"/>
      <w:lvlText w:val="•"/>
      <w:lvlJc w:val="left"/>
      <w:pPr>
        <w:ind w:left="3153" w:hanging="361"/>
      </w:pPr>
      <w:rPr>
        <w:rFonts w:hint="default"/>
        <w:lang w:val="en-US" w:eastAsia="en-US" w:bidi="en-US"/>
      </w:rPr>
    </w:lvl>
    <w:lvl w:ilvl="5" w:tplc="7134563C">
      <w:numFmt w:val="bullet"/>
      <w:lvlText w:val="•"/>
      <w:lvlJc w:val="left"/>
      <w:pPr>
        <w:ind w:left="3827" w:hanging="361"/>
      </w:pPr>
      <w:rPr>
        <w:rFonts w:hint="default"/>
        <w:lang w:val="en-US" w:eastAsia="en-US" w:bidi="en-US"/>
      </w:rPr>
    </w:lvl>
    <w:lvl w:ilvl="6" w:tplc="BF6AEC04">
      <w:numFmt w:val="bullet"/>
      <w:lvlText w:val="•"/>
      <w:lvlJc w:val="left"/>
      <w:pPr>
        <w:ind w:left="4500" w:hanging="361"/>
      </w:pPr>
      <w:rPr>
        <w:rFonts w:hint="default"/>
        <w:lang w:val="en-US" w:eastAsia="en-US" w:bidi="en-US"/>
      </w:rPr>
    </w:lvl>
    <w:lvl w:ilvl="7" w:tplc="1278E85C">
      <w:numFmt w:val="bullet"/>
      <w:lvlText w:val="•"/>
      <w:lvlJc w:val="left"/>
      <w:pPr>
        <w:ind w:left="5173" w:hanging="361"/>
      </w:pPr>
      <w:rPr>
        <w:rFonts w:hint="default"/>
        <w:lang w:val="en-US" w:eastAsia="en-US" w:bidi="en-US"/>
      </w:rPr>
    </w:lvl>
    <w:lvl w:ilvl="8" w:tplc="9F60C52C">
      <w:numFmt w:val="bullet"/>
      <w:lvlText w:val="•"/>
      <w:lvlJc w:val="left"/>
      <w:pPr>
        <w:ind w:left="5847" w:hanging="361"/>
      </w:pPr>
      <w:rPr>
        <w:rFonts w:hint="default"/>
        <w:lang w:val="en-US" w:eastAsia="en-US" w:bidi="en-US"/>
      </w:rPr>
    </w:lvl>
  </w:abstractNum>
  <w:abstractNum w:abstractNumId="10" w15:restartNumberingAfterBreak="0">
    <w:nsid w:val="2F03449E"/>
    <w:multiLevelType w:val="hybridMultilevel"/>
    <w:tmpl w:val="2CFAE858"/>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733F3"/>
    <w:multiLevelType w:val="hybridMultilevel"/>
    <w:tmpl w:val="6EA2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3032"/>
    <w:multiLevelType w:val="hybridMultilevel"/>
    <w:tmpl w:val="43B60C3A"/>
    <w:lvl w:ilvl="0" w:tplc="6016B85C">
      <w:start w:val="1"/>
      <w:numFmt w:val="bullet"/>
      <w:lvlText w:val=""/>
      <w:lvlJc w:val="left"/>
      <w:pPr>
        <w:tabs>
          <w:tab w:val="num" w:pos="720"/>
        </w:tabs>
        <w:ind w:left="720" w:hanging="360"/>
      </w:pPr>
      <w:rPr>
        <w:rFonts w:ascii="Wingdings 3" w:hAnsi="Wingdings 3" w:hint="default"/>
      </w:rPr>
    </w:lvl>
    <w:lvl w:ilvl="1" w:tplc="2EDE670A" w:tentative="1">
      <w:start w:val="1"/>
      <w:numFmt w:val="bullet"/>
      <w:lvlText w:val=""/>
      <w:lvlJc w:val="left"/>
      <w:pPr>
        <w:tabs>
          <w:tab w:val="num" w:pos="1440"/>
        </w:tabs>
        <w:ind w:left="1440" w:hanging="360"/>
      </w:pPr>
      <w:rPr>
        <w:rFonts w:ascii="Wingdings 3" w:hAnsi="Wingdings 3" w:hint="default"/>
      </w:rPr>
    </w:lvl>
    <w:lvl w:ilvl="2" w:tplc="64EC5246" w:tentative="1">
      <w:start w:val="1"/>
      <w:numFmt w:val="bullet"/>
      <w:lvlText w:val=""/>
      <w:lvlJc w:val="left"/>
      <w:pPr>
        <w:tabs>
          <w:tab w:val="num" w:pos="2160"/>
        </w:tabs>
        <w:ind w:left="2160" w:hanging="360"/>
      </w:pPr>
      <w:rPr>
        <w:rFonts w:ascii="Wingdings 3" w:hAnsi="Wingdings 3" w:hint="default"/>
      </w:rPr>
    </w:lvl>
    <w:lvl w:ilvl="3" w:tplc="AC0AACF6" w:tentative="1">
      <w:start w:val="1"/>
      <w:numFmt w:val="bullet"/>
      <w:lvlText w:val=""/>
      <w:lvlJc w:val="left"/>
      <w:pPr>
        <w:tabs>
          <w:tab w:val="num" w:pos="2880"/>
        </w:tabs>
        <w:ind w:left="2880" w:hanging="360"/>
      </w:pPr>
      <w:rPr>
        <w:rFonts w:ascii="Wingdings 3" w:hAnsi="Wingdings 3" w:hint="default"/>
      </w:rPr>
    </w:lvl>
    <w:lvl w:ilvl="4" w:tplc="0B6A3A2C" w:tentative="1">
      <w:start w:val="1"/>
      <w:numFmt w:val="bullet"/>
      <w:lvlText w:val=""/>
      <w:lvlJc w:val="left"/>
      <w:pPr>
        <w:tabs>
          <w:tab w:val="num" w:pos="3600"/>
        </w:tabs>
        <w:ind w:left="3600" w:hanging="360"/>
      </w:pPr>
      <w:rPr>
        <w:rFonts w:ascii="Wingdings 3" w:hAnsi="Wingdings 3" w:hint="default"/>
      </w:rPr>
    </w:lvl>
    <w:lvl w:ilvl="5" w:tplc="F6AE317E" w:tentative="1">
      <w:start w:val="1"/>
      <w:numFmt w:val="bullet"/>
      <w:lvlText w:val=""/>
      <w:lvlJc w:val="left"/>
      <w:pPr>
        <w:tabs>
          <w:tab w:val="num" w:pos="4320"/>
        </w:tabs>
        <w:ind w:left="4320" w:hanging="360"/>
      </w:pPr>
      <w:rPr>
        <w:rFonts w:ascii="Wingdings 3" w:hAnsi="Wingdings 3" w:hint="default"/>
      </w:rPr>
    </w:lvl>
    <w:lvl w:ilvl="6" w:tplc="3580C200" w:tentative="1">
      <w:start w:val="1"/>
      <w:numFmt w:val="bullet"/>
      <w:lvlText w:val=""/>
      <w:lvlJc w:val="left"/>
      <w:pPr>
        <w:tabs>
          <w:tab w:val="num" w:pos="5040"/>
        </w:tabs>
        <w:ind w:left="5040" w:hanging="360"/>
      </w:pPr>
      <w:rPr>
        <w:rFonts w:ascii="Wingdings 3" w:hAnsi="Wingdings 3" w:hint="default"/>
      </w:rPr>
    </w:lvl>
    <w:lvl w:ilvl="7" w:tplc="1F846688" w:tentative="1">
      <w:start w:val="1"/>
      <w:numFmt w:val="bullet"/>
      <w:lvlText w:val=""/>
      <w:lvlJc w:val="left"/>
      <w:pPr>
        <w:tabs>
          <w:tab w:val="num" w:pos="5760"/>
        </w:tabs>
        <w:ind w:left="5760" w:hanging="360"/>
      </w:pPr>
      <w:rPr>
        <w:rFonts w:ascii="Wingdings 3" w:hAnsi="Wingdings 3" w:hint="default"/>
      </w:rPr>
    </w:lvl>
    <w:lvl w:ilvl="8" w:tplc="E6C00A0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8081D37"/>
    <w:multiLevelType w:val="hybridMultilevel"/>
    <w:tmpl w:val="1D2C7BEE"/>
    <w:lvl w:ilvl="0" w:tplc="F5B24EE2">
      <w:numFmt w:val="bullet"/>
      <w:lvlText w:val=""/>
      <w:lvlJc w:val="left"/>
      <w:pPr>
        <w:ind w:left="458" w:hanging="361"/>
      </w:pPr>
      <w:rPr>
        <w:rFonts w:ascii="Symbol" w:eastAsia="Symbol" w:hAnsi="Symbol" w:cs="Symbol" w:hint="default"/>
        <w:w w:val="100"/>
        <w:sz w:val="24"/>
        <w:szCs w:val="24"/>
        <w:lang w:val="en-US" w:eastAsia="en-US" w:bidi="en-US"/>
      </w:rPr>
    </w:lvl>
    <w:lvl w:ilvl="1" w:tplc="CB5AB93C">
      <w:numFmt w:val="bullet"/>
      <w:lvlText w:val="•"/>
      <w:lvlJc w:val="left"/>
      <w:pPr>
        <w:ind w:left="1133" w:hanging="361"/>
      </w:pPr>
      <w:rPr>
        <w:rFonts w:hint="default"/>
        <w:lang w:val="en-US" w:eastAsia="en-US" w:bidi="en-US"/>
      </w:rPr>
    </w:lvl>
    <w:lvl w:ilvl="2" w:tplc="A2BED0E2">
      <w:numFmt w:val="bullet"/>
      <w:lvlText w:val="•"/>
      <w:lvlJc w:val="left"/>
      <w:pPr>
        <w:ind w:left="1806" w:hanging="361"/>
      </w:pPr>
      <w:rPr>
        <w:rFonts w:hint="default"/>
        <w:lang w:val="en-US" w:eastAsia="en-US" w:bidi="en-US"/>
      </w:rPr>
    </w:lvl>
    <w:lvl w:ilvl="3" w:tplc="EF52C856">
      <w:numFmt w:val="bullet"/>
      <w:lvlText w:val="•"/>
      <w:lvlJc w:val="left"/>
      <w:pPr>
        <w:ind w:left="2480" w:hanging="361"/>
      </w:pPr>
      <w:rPr>
        <w:rFonts w:hint="default"/>
        <w:lang w:val="en-US" w:eastAsia="en-US" w:bidi="en-US"/>
      </w:rPr>
    </w:lvl>
    <w:lvl w:ilvl="4" w:tplc="36665434">
      <w:numFmt w:val="bullet"/>
      <w:lvlText w:val="•"/>
      <w:lvlJc w:val="left"/>
      <w:pPr>
        <w:ind w:left="3153" w:hanging="361"/>
      </w:pPr>
      <w:rPr>
        <w:rFonts w:hint="default"/>
        <w:lang w:val="en-US" w:eastAsia="en-US" w:bidi="en-US"/>
      </w:rPr>
    </w:lvl>
    <w:lvl w:ilvl="5" w:tplc="E7B22654">
      <w:numFmt w:val="bullet"/>
      <w:lvlText w:val="•"/>
      <w:lvlJc w:val="left"/>
      <w:pPr>
        <w:ind w:left="3827" w:hanging="361"/>
      </w:pPr>
      <w:rPr>
        <w:rFonts w:hint="default"/>
        <w:lang w:val="en-US" w:eastAsia="en-US" w:bidi="en-US"/>
      </w:rPr>
    </w:lvl>
    <w:lvl w:ilvl="6" w:tplc="CC267642">
      <w:numFmt w:val="bullet"/>
      <w:lvlText w:val="•"/>
      <w:lvlJc w:val="left"/>
      <w:pPr>
        <w:ind w:left="4500" w:hanging="361"/>
      </w:pPr>
      <w:rPr>
        <w:rFonts w:hint="default"/>
        <w:lang w:val="en-US" w:eastAsia="en-US" w:bidi="en-US"/>
      </w:rPr>
    </w:lvl>
    <w:lvl w:ilvl="7" w:tplc="5672C0DE">
      <w:numFmt w:val="bullet"/>
      <w:lvlText w:val="•"/>
      <w:lvlJc w:val="left"/>
      <w:pPr>
        <w:ind w:left="5173" w:hanging="361"/>
      </w:pPr>
      <w:rPr>
        <w:rFonts w:hint="default"/>
        <w:lang w:val="en-US" w:eastAsia="en-US" w:bidi="en-US"/>
      </w:rPr>
    </w:lvl>
    <w:lvl w:ilvl="8" w:tplc="79AC364A">
      <w:numFmt w:val="bullet"/>
      <w:lvlText w:val="•"/>
      <w:lvlJc w:val="left"/>
      <w:pPr>
        <w:ind w:left="5847" w:hanging="361"/>
      </w:pPr>
      <w:rPr>
        <w:rFonts w:hint="default"/>
        <w:lang w:val="en-US" w:eastAsia="en-US" w:bidi="en-US"/>
      </w:rPr>
    </w:lvl>
  </w:abstractNum>
  <w:abstractNum w:abstractNumId="14" w15:restartNumberingAfterBreak="0">
    <w:nsid w:val="4921435D"/>
    <w:multiLevelType w:val="hybridMultilevel"/>
    <w:tmpl w:val="26364254"/>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534CF"/>
    <w:multiLevelType w:val="hybridMultilevel"/>
    <w:tmpl w:val="37762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751A8"/>
    <w:multiLevelType w:val="hybridMultilevel"/>
    <w:tmpl w:val="3836D91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00C69"/>
    <w:multiLevelType w:val="hybridMultilevel"/>
    <w:tmpl w:val="87121EC4"/>
    <w:lvl w:ilvl="0" w:tplc="890E78A2">
      <w:numFmt w:val="bullet"/>
      <w:lvlText w:val=""/>
      <w:lvlJc w:val="left"/>
      <w:pPr>
        <w:ind w:left="458" w:hanging="361"/>
      </w:pPr>
      <w:rPr>
        <w:rFonts w:ascii="Symbol" w:eastAsia="Symbol" w:hAnsi="Symbol" w:cs="Symbol" w:hint="default"/>
        <w:w w:val="100"/>
        <w:sz w:val="24"/>
        <w:szCs w:val="24"/>
        <w:lang w:val="en-US" w:eastAsia="en-US" w:bidi="en-US"/>
      </w:rPr>
    </w:lvl>
    <w:lvl w:ilvl="1" w:tplc="4CB0576C">
      <w:numFmt w:val="bullet"/>
      <w:lvlText w:val="•"/>
      <w:lvlJc w:val="left"/>
      <w:pPr>
        <w:ind w:left="1133" w:hanging="361"/>
      </w:pPr>
      <w:rPr>
        <w:rFonts w:hint="default"/>
        <w:lang w:val="en-US" w:eastAsia="en-US" w:bidi="en-US"/>
      </w:rPr>
    </w:lvl>
    <w:lvl w:ilvl="2" w:tplc="1EBC9848">
      <w:numFmt w:val="bullet"/>
      <w:lvlText w:val="•"/>
      <w:lvlJc w:val="left"/>
      <w:pPr>
        <w:ind w:left="1806" w:hanging="361"/>
      </w:pPr>
      <w:rPr>
        <w:rFonts w:hint="default"/>
        <w:lang w:val="en-US" w:eastAsia="en-US" w:bidi="en-US"/>
      </w:rPr>
    </w:lvl>
    <w:lvl w:ilvl="3" w:tplc="B276F396">
      <w:numFmt w:val="bullet"/>
      <w:lvlText w:val="•"/>
      <w:lvlJc w:val="left"/>
      <w:pPr>
        <w:ind w:left="2480" w:hanging="361"/>
      </w:pPr>
      <w:rPr>
        <w:rFonts w:hint="default"/>
        <w:lang w:val="en-US" w:eastAsia="en-US" w:bidi="en-US"/>
      </w:rPr>
    </w:lvl>
    <w:lvl w:ilvl="4" w:tplc="7A70A350">
      <w:numFmt w:val="bullet"/>
      <w:lvlText w:val="•"/>
      <w:lvlJc w:val="left"/>
      <w:pPr>
        <w:ind w:left="3153" w:hanging="361"/>
      </w:pPr>
      <w:rPr>
        <w:rFonts w:hint="default"/>
        <w:lang w:val="en-US" w:eastAsia="en-US" w:bidi="en-US"/>
      </w:rPr>
    </w:lvl>
    <w:lvl w:ilvl="5" w:tplc="B0288C2E">
      <w:numFmt w:val="bullet"/>
      <w:lvlText w:val="•"/>
      <w:lvlJc w:val="left"/>
      <w:pPr>
        <w:ind w:left="3827" w:hanging="361"/>
      </w:pPr>
      <w:rPr>
        <w:rFonts w:hint="default"/>
        <w:lang w:val="en-US" w:eastAsia="en-US" w:bidi="en-US"/>
      </w:rPr>
    </w:lvl>
    <w:lvl w:ilvl="6" w:tplc="2DC67736">
      <w:numFmt w:val="bullet"/>
      <w:lvlText w:val="•"/>
      <w:lvlJc w:val="left"/>
      <w:pPr>
        <w:ind w:left="4500" w:hanging="361"/>
      </w:pPr>
      <w:rPr>
        <w:rFonts w:hint="default"/>
        <w:lang w:val="en-US" w:eastAsia="en-US" w:bidi="en-US"/>
      </w:rPr>
    </w:lvl>
    <w:lvl w:ilvl="7" w:tplc="E924BB10">
      <w:numFmt w:val="bullet"/>
      <w:lvlText w:val="•"/>
      <w:lvlJc w:val="left"/>
      <w:pPr>
        <w:ind w:left="5173" w:hanging="361"/>
      </w:pPr>
      <w:rPr>
        <w:rFonts w:hint="default"/>
        <w:lang w:val="en-US" w:eastAsia="en-US" w:bidi="en-US"/>
      </w:rPr>
    </w:lvl>
    <w:lvl w:ilvl="8" w:tplc="C3A0732A">
      <w:numFmt w:val="bullet"/>
      <w:lvlText w:val="•"/>
      <w:lvlJc w:val="left"/>
      <w:pPr>
        <w:ind w:left="5847" w:hanging="361"/>
      </w:pPr>
      <w:rPr>
        <w:rFonts w:hint="default"/>
        <w:lang w:val="en-US" w:eastAsia="en-US" w:bidi="en-US"/>
      </w:rPr>
    </w:lvl>
  </w:abstractNum>
  <w:abstractNum w:abstractNumId="18" w15:restartNumberingAfterBreak="0">
    <w:nsid w:val="6506764F"/>
    <w:multiLevelType w:val="hybridMultilevel"/>
    <w:tmpl w:val="B58084D6"/>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942DE"/>
    <w:multiLevelType w:val="hybridMultilevel"/>
    <w:tmpl w:val="62E68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F1BDC"/>
    <w:multiLevelType w:val="hybridMultilevel"/>
    <w:tmpl w:val="0A1647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B703F"/>
    <w:multiLevelType w:val="hybridMultilevel"/>
    <w:tmpl w:val="053A00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C2F2F"/>
    <w:multiLevelType w:val="hybridMultilevel"/>
    <w:tmpl w:val="D9588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E79A3"/>
    <w:multiLevelType w:val="hybridMultilevel"/>
    <w:tmpl w:val="808C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E2C2F"/>
    <w:multiLevelType w:val="hybridMultilevel"/>
    <w:tmpl w:val="5FF21B12"/>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67F18"/>
    <w:multiLevelType w:val="hybridMultilevel"/>
    <w:tmpl w:val="D8B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96820">
    <w:abstractNumId w:val="20"/>
  </w:num>
  <w:num w:numId="2" w16cid:durableId="1521624830">
    <w:abstractNumId w:val="21"/>
  </w:num>
  <w:num w:numId="3" w16cid:durableId="2119792381">
    <w:abstractNumId w:val="5"/>
  </w:num>
  <w:num w:numId="4" w16cid:durableId="158205025">
    <w:abstractNumId w:val="16"/>
  </w:num>
  <w:num w:numId="5" w16cid:durableId="1982326">
    <w:abstractNumId w:val="7"/>
  </w:num>
  <w:num w:numId="6" w16cid:durableId="1317954865">
    <w:abstractNumId w:val="2"/>
  </w:num>
  <w:num w:numId="7" w16cid:durableId="1712799045">
    <w:abstractNumId w:val="6"/>
  </w:num>
  <w:num w:numId="8" w16cid:durableId="416906455">
    <w:abstractNumId w:val="19"/>
  </w:num>
  <w:num w:numId="9" w16cid:durableId="46072507">
    <w:abstractNumId w:val="23"/>
  </w:num>
  <w:num w:numId="10" w16cid:durableId="858811484">
    <w:abstractNumId w:val="22"/>
  </w:num>
  <w:num w:numId="11" w16cid:durableId="1051198071">
    <w:abstractNumId w:val="8"/>
  </w:num>
  <w:num w:numId="12" w16cid:durableId="980428943">
    <w:abstractNumId w:val="15"/>
  </w:num>
  <w:num w:numId="13" w16cid:durableId="6560451">
    <w:abstractNumId w:val="18"/>
  </w:num>
  <w:num w:numId="14" w16cid:durableId="1334793931">
    <w:abstractNumId w:val="24"/>
  </w:num>
  <w:num w:numId="15" w16cid:durableId="505363689">
    <w:abstractNumId w:val="14"/>
  </w:num>
  <w:num w:numId="16" w16cid:durableId="18611618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3392958">
    <w:abstractNumId w:val="12"/>
  </w:num>
  <w:num w:numId="18" w16cid:durableId="80177785">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0964854">
    <w:abstractNumId w:val="25"/>
  </w:num>
  <w:num w:numId="20" w16cid:durableId="1999579061">
    <w:abstractNumId w:val="4"/>
  </w:num>
  <w:num w:numId="21" w16cid:durableId="1197042259">
    <w:abstractNumId w:val="11"/>
  </w:num>
  <w:num w:numId="22" w16cid:durableId="1779792054">
    <w:abstractNumId w:val="3"/>
  </w:num>
  <w:num w:numId="23" w16cid:durableId="2098942944">
    <w:abstractNumId w:val="9"/>
  </w:num>
  <w:num w:numId="24" w16cid:durableId="2051950690">
    <w:abstractNumId w:val="17"/>
  </w:num>
  <w:num w:numId="25" w16cid:durableId="1732270422">
    <w:abstractNumId w:val="13"/>
  </w:num>
  <w:num w:numId="26" w16cid:durableId="692457361">
    <w:abstractNumId w:val="0"/>
  </w:num>
  <w:num w:numId="27" w16cid:durableId="113517733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68"/>
    <w:rsid w:val="000378A3"/>
    <w:rsid w:val="00050B14"/>
    <w:rsid w:val="0005147E"/>
    <w:rsid w:val="000B638B"/>
    <w:rsid w:val="000D23DB"/>
    <w:rsid w:val="000E26BE"/>
    <w:rsid w:val="00103D61"/>
    <w:rsid w:val="00111743"/>
    <w:rsid w:val="00152554"/>
    <w:rsid w:val="00154390"/>
    <w:rsid w:val="00163262"/>
    <w:rsid w:val="00177609"/>
    <w:rsid w:val="00182C62"/>
    <w:rsid w:val="00191075"/>
    <w:rsid w:val="0019504E"/>
    <w:rsid w:val="001A1A4E"/>
    <w:rsid w:val="001B7233"/>
    <w:rsid w:val="001C0939"/>
    <w:rsid w:val="001E31FE"/>
    <w:rsid w:val="001E74B2"/>
    <w:rsid w:val="001F19BE"/>
    <w:rsid w:val="001F57FB"/>
    <w:rsid w:val="001F618E"/>
    <w:rsid w:val="002028BF"/>
    <w:rsid w:val="00213012"/>
    <w:rsid w:val="00214400"/>
    <w:rsid w:val="00227D08"/>
    <w:rsid w:val="00235EB4"/>
    <w:rsid w:val="00270542"/>
    <w:rsid w:val="00276C6F"/>
    <w:rsid w:val="002870F5"/>
    <w:rsid w:val="002A4818"/>
    <w:rsid w:val="002A6201"/>
    <w:rsid w:val="002D0ADA"/>
    <w:rsid w:val="002D4421"/>
    <w:rsid w:val="002D5805"/>
    <w:rsid w:val="002E3CCC"/>
    <w:rsid w:val="002E57CD"/>
    <w:rsid w:val="003236F3"/>
    <w:rsid w:val="00337827"/>
    <w:rsid w:val="00352AA8"/>
    <w:rsid w:val="00380C87"/>
    <w:rsid w:val="003A1F99"/>
    <w:rsid w:val="003F3C60"/>
    <w:rsid w:val="00401298"/>
    <w:rsid w:val="004114EB"/>
    <w:rsid w:val="00422B5E"/>
    <w:rsid w:val="004250D7"/>
    <w:rsid w:val="00427C60"/>
    <w:rsid w:val="00444EEE"/>
    <w:rsid w:val="0046022A"/>
    <w:rsid w:val="00465446"/>
    <w:rsid w:val="00490654"/>
    <w:rsid w:val="004B310E"/>
    <w:rsid w:val="004B3756"/>
    <w:rsid w:val="004C42B2"/>
    <w:rsid w:val="004D2B92"/>
    <w:rsid w:val="004E1BC0"/>
    <w:rsid w:val="004F10DE"/>
    <w:rsid w:val="00517FCF"/>
    <w:rsid w:val="005209D4"/>
    <w:rsid w:val="00531892"/>
    <w:rsid w:val="00552B31"/>
    <w:rsid w:val="00561FF5"/>
    <w:rsid w:val="005624BB"/>
    <w:rsid w:val="00563CA3"/>
    <w:rsid w:val="005917CE"/>
    <w:rsid w:val="005937C3"/>
    <w:rsid w:val="005A0B68"/>
    <w:rsid w:val="005D7BD6"/>
    <w:rsid w:val="005E5058"/>
    <w:rsid w:val="00626A6F"/>
    <w:rsid w:val="006648E0"/>
    <w:rsid w:val="006A5253"/>
    <w:rsid w:val="006C2B85"/>
    <w:rsid w:val="006D5EDA"/>
    <w:rsid w:val="006D6DBA"/>
    <w:rsid w:val="006E30CE"/>
    <w:rsid w:val="006F2FDD"/>
    <w:rsid w:val="00710649"/>
    <w:rsid w:val="007232B0"/>
    <w:rsid w:val="00737839"/>
    <w:rsid w:val="007531EE"/>
    <w:rsid w:val="007573EC"/>
    <w:rsid w:val="00757AD1"/>
    <w:rsid w:val="00763D14"/>
    <w:rsid w:val="00765107"/>
    <w:rsid w:val="00765EDD"/>
    <w:rsid w:val="007726A4"/>
    <w:rsid w:val="007937D7"/>
    <w:rsid w:val="007B0F29"/>
    <w:rsid w:val="007D46E5"/>
    <w:rsid w:val="007D480A"/>
    <w:rsid w:val="007D6F3A"/>
    <w:rsid w:val="007E4852"/>
    <w:rsid w:val="007F4B8B"/>
    <w:rsid w:val="007F7202"/>
    <w:rsid w:val="0083131B"/>
    <w:rsid w:val="00835365"/>
    <w:rsid w:val="0085094B"/>
    <w:rsid w:val="00855FBF"/>
    <w:rsid w:val="008771B6"/>
    <w:rsid w:val="00892C90"/>
    <w:rsid w:val="008A573E"/>
    <w:rsid w:val="008C6CF4"/>
    <w:rsid w:val="0092053E"/>
    <w:rsid w:val="00941738"/>
    <w:rsid w:val="009763E5"/>
    <w:rsid w:val="00976987"/>
    <w:rsid w:val="009856EA"/>
    <w:rsid w:val="0099743B"/>
    <w:rsid w:val="009A0684"/>
    <w:rsid w:val="009C5380"/>
    <w:rsid w:val="009D41E0"/>
    <w:rsid w:val="009D7E1D"/>
    <w:rsid w:val="009E6238"/>
    <w:rsid w:val="00A02EB1"/>
    <w:rsid w:val="00A11141"/>
    <w:rsid w:val="00A13BE1"/>
    <w:rsid w:val="00A53DB6"/>
    <w:rsid w:val="00A57568"/>
    <w:rsid w:val="00A64240"/>
    <w:rsid w:val="00A67278"/>
    <w:rsid w:val="00AB4A16"/>
    <w:rsid w:val="00AC79D2"/>
    <w:rsid w:val="00AE57B8"/>
    <w:rsid w:val="00B03762"/>
    <w:rsid w:val="00B14C18"/>
    <w:rsid w:val="00B247E6"/>
    <w:rsid w:val="00B306F1"/>
    <w:rsid w:val="00B61477"/>
    <w:rsid w:val="00B77C68"/>
    <w:rsid w:val="00B8250F"/>
    <w:rsid w:val="00B835DA"/>
    <w:rsid w:val="00B93182"/>
    <w:rsid w:val="00B93997"/>
    <w:rsid w:val="00BA0953"/>
    <w:rsid w:val="00BB0AB8"/>
    <w:rsid w:val="00BC05AA"/>
    <w:rsid w:val="00BC1B15"/>
    <w:rsid w:val="00BC2966"/>
    <w:rsid w:val="00BD05D4"/>
    <w:rsid w:val="00BF08C1"/>
    <w:rsid w:val="00BF3969"/>
    <w:rsid w:val="00C034E7"/>
    <w:rsid w:val="00C132E3"/>
    <w:rsid w:val="00C34544"/>
    <w:rsid w:val="00C61E46"/>
    <w:rsid w:val="00C865FB"/>
    <w:rsid w:val="00C93B82"/>
    <w:rsid w:val="00C9619B"/>
    <w:rsid w:val="00CA6A26"/>
    <w:rsid w:val="00CC2EB7"/>
    <w:rsid w:val="00CE0E2C"/>
    <w:rsid w:val="00CE23DA"/>
    <w:rsid w:val="00D32CA5"/>
    <w:rsid w:val="00D420C9"/>
    <w:rsid w:val="00D43C6E"/>
    <w:rsid w:val="00D47CFC"/>
    <w:rsid w:val="00D7333C"/>
    <w:rsid w:val="00D746A2"/>
    <w:rsid w:val="00D765BF"/>
    <w:rsid w:val="00D80D3B"/>
    <w:rsid w:val="00D86696"/>
    <w:rsid w:val="00D96987"/>
    <w:rsid w:val="00DA686D"/>
    <w:rsid w:val="00DC5D85"/>
    <w:rsid w:val="00DD5B45"/>
    <w:rsid w:val="00DE6208"/>
    <w:rsid w:val="00DF0E3C"/>
    <w:rsid w:val="00DF14FD"/>
    <w:rsid w:val="00DF1D2A"/>
    <w:rsid w:val="00E55F73"/>
    <w:rsid w:val="00E5635A"/>
    <w:rsid w:val="00E56C9C"/>
    <w:rsid w:val="00E6082C"/>
    <w:rsid w:val="00ED0095"/>
    <w:rsid w:val="00ED0EF4"/>
    <w:rsid w:val="00ED1515"/>
    <w:rsid w:val="00EE1D8D"/>
    <w:rsid w:val="00EF02F1"/>
    <w:rsid w:val="00EF232A"/>
    <w:rsid w:val="00F01AA1"/>
    <w:rsid w:val="00F0470C"/>
    <w:rsid w:val="00F07ECA"/>
    <w:rsid w:val="00F20F9E"/>
    <w:rsid w:val="00F2245E"/>
    <w:rsid w:val="00F2747E"/>
    <w:rsid w:val="00F47F89"/>
    <w:rsid w:val="00F63ECD"/>
    <w:rsid w:val="00F66519"/>
    <w:rsid w:val="00F93093"/>
    <w:rsid w:val="00F9736F"/>
    <w:rsid w:val="00FC167B"/>
    <w:rsid w:val="00FE4972"/>
    <w:rsid w:val="00FF29FC"/>
    <w:rsid w:val="00FF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568F5"/>
  <w15:chartTrackingRefBased/>
  <w15:docId w15:val="{E80A8304-64FC-4C0D-B16F-29586B0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7C68"/>
    <w:pPr>
      <w:keepNext/>
      <w:tabs>
        <w:tab w:val="left" w:pos="1027"/>
      </w:tabs>
      <w:suppressAutoHyphens/>
      <w:ind w:left="144" w:right="360"/>
      <w:jc w:val="both"/>
      <w:outlineLvl w:val="0"/>
    </w:pPr>
    <w:rPr>
      <w:rFonts w:ascii="Univers" w:hAnsi="Univers"/>
      <w:b/>
      <w:spacing w:val="-2"/>
      <w:sz w:val="24"/>
      <w:u w:val="single"/>
    </w:rPr>
  </w:style>
  <w:style w:type="paragraph" w:styleId="Heading2">
    <w:name w:val="heading 2"/>
    <w:basedOn w:val="Normal"/>
    <w:next w:val="Normal"/>
    <w:link w:val="Heading2Char"/>
    <w:qFormat/>
    <w:rsid w:val="00B77C68"/>
    <w:pPr>
      <w:keepNext/>
      <w:jc w:val="center"/>
      <w:outlineLvl w:val="1"/>
    </w:pPr>
    <w:rPr>
      <w:sz w:val="28"/>
    </w:rPr>
  </w:style>
  <w:style w:type="paragraph" w:styleId="Heading3">
    <w:name w:val="heading 3"/>
    <w:basedOn w:val="Normal"/>
    <w:next w:val="Normal"/>
    <w:link w:val="Heading3Char"/>
    <w:qFormat/>
    <w:rsid w:val="00B77C68"/>
    <w:pPr>
      <w:keepNext/>
      <w:tabs>
        <w:tab w:val="left" w:pos="8640"/>
      </w:tabs>
      <w:suppressAutoHyphens/>
      <w:outlineLvl w:val="2"/>
    </w:pPr>
    <w:rPr>
      <w:rFonts w:ascii="Univers" w:hAnsi="Univers"/>
      <w:b/>
      <w:spacing w:val="-2"/>
    </w:rPr>
  </w:style>
  <w:style w:type="paragraph" w:styleId="Heading4">
    <w:name w:val="heading 4"/>
    <w:basedOn w:val="Normal"/>
    <w:next w:val="Normal"/>
    <w:link w:val="Heading4Char"/>
    <w:qFormat/>
    <w:rsid w:val="00B77C68"/>
    <w:pPr>
      <w:keepNext/>
      <w:outlineLvl w:val="3"/>
    </w:pPr>
    <w:rPr>
      <w:bCs/>
      <w:sz w:val="32"/>
    </w:rPr>
  </w:style>
  <w:style w:type="paragraph" w:styleId="Heading5">
    <w:name w:val="heading 5"/>
    <w:basedOn w:val="Normal"/>
    <w:next w:val="Normal"/>
    <w:link w:val="Heading5Char"/>
    <w:qFormat/>
    <w:rsid w:val="00B77C68"/>
    <w:pPr>
      <w:keepNext/>
      <w:pBdr>
        <w:top w:val="single" w:sz="6" w:space="1" w:color="auto"/>
        <w:left w:val="single" w:sz="6" w:space="1" w:color="auto"/>
        <w:bottom w:val="single" w:sz="6" w:space="1" w:color="auto"/>
        <w:right w:val="single" w:sz="6" w:space="1" w:color="auto"/>
      </w:pBdr>
      <w:outlineLvl w:val="4"/>
    </w:pPr>
    <w:rPr>
      <w:b/>
      <w:bCs/>
      <w:sz w:val="24"/>
      <w:u w:val="single"/>
    </w:rPr>
  </w:style>
  <w:style w:type="paragraph" w:styleId="Heading6">
    <w:name w:val="heading 6"/>
    <w:basedOn w:val="Normal"/>
    <w:next w:val="Normal"/>
    <w:link w:val="Heading6Char"/>
    <w:qFormat/>
    <w:rsid w:val="00B77C68"/>
    <w:pPr>
      <w:keepNext/>
      <w:numPr>
        <w:ilvl w:val="12"/>
      </w:numPr>
      <w:jc w:val="center"/>
      <w:outlineLvl w:val="5"/>
    </w:pPr>
    <w:rPr>
      <w:sz w:val="24"/>
    </w:rPr>
  </w:style>
  <w:style w:type="paragraph" w:styleId="Heading7">
    <w:name w:val="heading 7"/>
    <w:basedOn w:val="Normal"/>
    <w:next w:val="Normal"/>
    <w:link w:val="Heading7Char"/>
    <w:qFormat/>
    <w:rsid w:val="00B77C68"/>
    <w:pPr>
      <w:keepNext/>
      <w:numPr>
        <w:ilvl w:val="12"/>
      </w:numPr>
      <w:outlineLvl w:val="6"/>
    </w:pPr>
    <w:rPr>
      <w:b/>
      <w:sz w:val="24"/>
      <w:u w:val="single"/>
    </w:rPr>
  </w:style>
  <w:style w:type="paragraph" w:styleId="Heading8">
    <w:name w:val="heading 8"/>
    <w:basedOn w:val="Normal"/>
    <w:next w:val="Normal"/>
    <w:link w:val="Heading8Char"/>
    <w:qFormat/>
    <w:rsid w:val="00B77C68"/>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b/>
      <w:sz w:val="28"/>
    </w:rPr>
  </w:style>
  <w:style w:type="paragraph" w:styleId="Heading9">
    <w:name w:val="heading 9"/>
    <w:basedOn w:val="Normal"/>
    <w:next w:val="Normal"/>
    <w:link w:val="Heading9Char"/>
    <w:qFormat/>
    <w:rsid w:val="00B77C68"/>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C68"/>
    <w:rPr>
      <w:rFonts w:ascii="Univers" w:eastAsia="Times New Roman" w:hAnsi="Univers" w:cs="Times New Roman"/>
      <w:b/>
      <w:spacing w:val="-2"/>
      <w:sz w:val="24"/>
      <w:szCs w:val="20"/>
      <w:u w:val="single"/>
    </w:rPr>
  </w:style>
  <w:style w:type="character" w:customStyle="1" w:styleId="Heading2Char">
    <w:name w:val="Heading 2 Char"/>
    <w:basedOn w:val="DefaultParagraphFont"/>
    <w:link w:val="Heading2"/>
    <w:rsid w:val="00B77C68"/>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B77C68"/>
    <w:rPr>
      <w:rFonts w:ascii="Univers" w:eastAsia="Times New Roman" w:hAnsi="Univers" w:cs="Times New Roman"/>
      <w:b/>
      <w:spacing w:val="-2"/>
      <w:sz w:val="20"/>
      <w:szCs w:val="20"/>
    </w:rPr>
  </w:style>
  <w:style w:type="character" w:customStyle="1" w:styleId="Heading4Char">
    <w:name w:val="Heading 4 Char"/>
    <w:basedOn w:val="DefaultParagraphFont"/>
    <w:link w:val="Heading4"/>
    <w:rsid w:val="00B77C68"/>
    <w:rPr>
      <w:rFonts w:ascii="Times New Roman" w:eastAsia="Times New Roman" w:hAnsi="Times New Roman" w:cs="Times New Roman"/>
      <w:bCs/>
      <w:sz w:val="32"/>
      <w:szCs w:val="20"/>
    </w:rPr>
  </w:style>
  <w:style w:type="character" w:customStyle="1" w:styleId="Heading5Char">
    <w:name w:val="Heading 5 Char"/>
    <w:basedOn w:val="DefaultParagraphFont"/>
    <w:link w:val="Heading5"/>
    <w:rsid w:val="00B77C68"/>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rsid w:val="00B77C6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77C68"/>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B77C68"/>
    <w:rPr>
      <w:rFonts w:ascii="Times New Roman" w:eastAsia="Times New Roman" w:hAnsi="Times New Roman" w:cs="Times New Roman"/>
      <w:b/>
      <w:sz w:val="28"/>
      <w:szCs w:val="20"/>
      <w:shd w:val="pct5" w:color="auto" w:fill="auto"/>
    </w:rPr>
  </w:style>
  <w:style w:type="character" w:customStyle="1" w:styleId="Heading9Char">
    <w:name w:val="Heading 9 Char"/>
    <w:basedOn w:val="DefaultParagraphFont"/>
    <w:link w:val="Heading9"/>
    <w:rsid w:val="00B77C68"/>
    <w:rPr>
      <w:rFonts w:ascii="Times New Roman" w:eastAsia="Times New Roman" w:hAnsi="Times New Roman" w:cs="Times New Roman"/>
      <w:b/>
      <w:sz w:val="28"/>
      <w:szCs w:val="20"/>
    </w:rPr>
  </w:style>
  <w:style w:type="paragraph" w:styleId="Header">
    <w:name w:val="header"/>
    <w:basedOn w:val="Normal"/>
    <w:link w:val="HeaderChar"/>
    <w:rsid w:val="00B77C68"/>
    <w:pPr>
      <w:tabs>
        <w:tab w:val="center" w:pos="4320"/>
        <w:tab w:val="right" w:pos="8640"/>
      </w:tabs>
    </w:pPr>
  </w:style>
  <w:style w:type="character" w:customStyle="1" w:styleId="HeaderChar">
    <w:name w:val="Header Char"/>
    <w:basedOn w:val="DefaultParagraphFont"/>
    <w:link w:val="Header"/>
    <w:rsid w:val="00B77C68"/>
    <w:rPr>
      <w:rFonts w:ascii="Times New Roman" w:eastAsia="Times New Roman" w:hAnsi="Times New Roman" w:cs="Times New Roman"/>
      <w:sz w:val="20"/>
      <w:szCs w:val="20"/>
    </w:rPr>
  </w:style>
  <w:style w:type="paragraph" w:styleId="Footer">
    <w:name w:val="footer"/>
    <w:basedOn w:val="Normal"/>
    <w:link w:val="FooterChar"/>
    <w:rsid w:val="00B77C68"/>
    <w:pPr>
      <w:tabs>
        <w:tab w:val="center" w:pos="4320"/>
        <w:tab w:val="right" w:pos="8640"/>
      </w:tabs>
    </w:pPr>
  </w:style>
  <w:style w:type="character" w:customStyle="1" w:styleId="FooterChar">
    <w:name w:val="Footer Char"/>
    <w:basedOn w:val="DefaultParagraphFont"/>
    <w:link w:val="Footer"/>
    <w:rsid w:val="00B77C68"/>
    <w:rPr>
      <w:rFonts w:ascii="Times New Roman" w:eastAsia="Times New Roman" w:hAnsi="Times New Roman" w:cs="Times New Roman"/>
      <w:sz w:val="20"/>
      <w:szCs w:val="20"/>
    </w:rPr>
  </w:style>
  <w:style w:type="character" w:styleId="PageNumber">
    <w:name w:val="page number"/>
    <w:basedOn w:val="DefaultParagraphFont"/>
    <w:rsid w:val="00B77C68"/>
  </w:style>
  <w:style w:type="paragraph" w:styleId="FootnoteText">
    <w:name w:val="footnote text"/>
    <w:basedOn w:val="Normal"/>
    <w:link w:val="FootnoteTextChar"/>
    <w:semiHidden/>
    <w:rsid w:val="00B77C68"/>
  </w:style>
  <w:style w:type="character" w:customStyle="1" w:styleId="FootnoteTextChar">
    <w:name w:val="Footnote Text Char"/>
    <w:basedOn w:val="DefaultParagraphFont"/>
    <w:link w:val="FootnoteText"/>
    <w:semiHidden/>
    <w:rsid w:val="00B77C68"/>
    <w:rPr>
      <w:rFonts w:ascii="Times New Roman" w:eastAsia="Times New Roman" w:hAnsi="Times New Roman" w:cs="Times New Roman"/>
      <w:sz w:val="20"/>
      <w:szCs w:val="20"/>
    </w:rPr>
  </w:style>
  <w:style w:type="character" w:styleId="FootnoteReference">
    <w:name w:val="footnote reference"/>
    <w:semiHidden/>
    <w:rsid w:val="00B77C68"/>
    <w:rPr>
      <w:vertAlign w:val="superscript"/>
    </w:rPr>
  </w:style>
  <w:style w:type="character" w:customStyle="1" w:styleId="Document8">
    <w:name w:val="Document 8"/>
    <w:basedOn w:val="DefaultParagraphFont"/>
    <w:rsid w:val="00B77C68"/>
  </w:style>
  <w:style w:type="character" w:customStyle="1" w:styleId="Document4">
    <w:name w:val="Document 4"/>
    <w:rsid w:val="00B77C68"/>
    <w:rPr>
      <w:b/>
      <w:i/>
      <w:sz w:val="24"/>
    </w:rPr>
  </w:style>
  <w:style w:type="character" w:customStyle="1" w:styleId="Document6">
    <w:name w:val="Document 6"/>
    <w:basedOn w:val="DefaultParagraphFont"/>
    <w:rsid w:val="00B77C68"/>
  </w:style>
  <w:style w:type="character" w:customStyle="1" w:styleId="Document5">
    <w:name w:val="Document 5"/>
    <w:basedOn w:val="DefaultParagraphFont"/>
    <w:rsid w:val="00B77C68"/>
  </w:style>
  <w:style w:type="character" w:customStyle="1" w:styleId="Document2">
    <w:name w:val="Document 2"/>
    <w:rsid w:val="00B77C68"/>
    <w:rPr>
      <w:rFonts w:ascii="Courier New" w:hAnsi="Courier New"/>
      <w:noProof w:val="0"/>
      <w:sz w:val="24"/>
      <w:lang w:val="en-US"/>
    </w:rPr>
  </w:style>
  <w:style w:type="character" w:customStyle="1" w:styleId="Document7">
    <w:name w:val="Document 7"/>
    <w:basedOn w:val="DefaultParagraphFont"/>
    <w:rsid w:val="00B77C68"/>
  </w:style>
  <w:style w:type="character" w:customStyle="1" w:styleId="Bibliogrphy">
    <w:name w:val="Bibliogrphy"/>
    <w:basedOn w:val="DefaultParagraphFont"/>
    <w:rsid w:val="00B77C68"/>
  </w:style>
  <w:style w:type="paragraph" w:customStyle="1" w:styleId="RightPar1">
    <w:name w:val="Right Par 1"/>
    <w:rsid w:val="00B77C68"/>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B77C68"/>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rPr>
  </w:style>
  <w:style w:type="character" w:customStyle="1" w:styleId="Document3">
    <w:name w:val="Document 3"/>
    <w:rsid w:val="00B77C68"/>
    <w:rPr>
      <w:rFonts w:ascii="Courier New" w:hAnsi="Courier New"/>
      <w:noProof w:val="0"/>
      <w:sz w:val="24"/>
      <w:lang w:val="en-US"/>
    </w:rPr>
  </w:style>
  <w:style w:type="paragraph" w:customStyle="1" w:styleId="RightPar3">
    <w:name w:val="Right Par 3"/>
    <w:rsid w:val="00B77C68"/>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B77C68"/>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B77C68"/>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B77C68"/>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B77C6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B77C6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rPr>
  </w:style>
  <w:style w:type="paragraph" w:customStyle="1" w:styleId="Document1">
    <w:name w:val="Document 1"/>
    <w:rsid w:val="00B77C68"/>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DefaultParagraphFont"/>
    <w:rsid w:val="00B77C68"/>
  </w:style>
  <w:style w:type="character" w:customStyle="1" w:styleId="TechInit">
    <w:name w:val="Tech Init"/>
    <w:rsid w:val="00B77C68"/>
    <w:rPr>
      <w:rFonts w:ascii="Courier New" w:hAnsi="Courier New"/>
      <w:noProof w:val="0"/>
      <w:sz w:val="24"/>
      <w:lang w:val="en-US"/>
    </w:rPr>
  </w:style>
  <w:style w:type="paragraph" w:customStyle="1" w:styleId="Technical5">
    <w:name w:val="Technical 5"/>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B77C68"/>
    <w:rPr>
      <w:rFonts w:ascii="Courier New" w:hAnsi="Courier New"/>
      <w:noProof w:val="0"/>
      <w:sz w:val="24"/>
      <w:lang w:val="en-US"/>
    </w:rPr>
  </w:style>
  <w:style w:type="character" w:customStyle="1" w:styleId="Technical3">
    <w:name w:val="Technical 3"/>
    <w:rsid w:val="00B77C68"/>
    <w:rPr>
      <w:rFonts w:ascii="Courier New" w:hAnsi="Courier New"/>
      <w:noProof w:val="0"/>
      <w:sz w:val="24"/>
      <w:lang w:val="en-US"/>
    </w:rPr>
  </w:style>
  <w:style w:type="paragraph" w:customStyle="1" w:styleId="Technical4">
    <w:name w:val="Technical 4"/>
    <w:rsid w:val="00B77C68"/>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B77C68"/>
    <w:rPr>
      <w:rFonts w:ascii="Courier New" w:hAnsi="Courier New"/>
      <w:noProof w:val="0"/>
      <w:sz w:val="24"/>
      <w:lang w:val="en-US"/>
    </w:rPr>
  </w:style>
  <w:style w:type="paragraph" w:customStyle="1" w:styleId="Technical7">
    <w:name w:val="Technical 7"/>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B77C68"/>
    <w:pPr>
      <w:tabs>
        <w:tab w:val="left" w:pos="-720"/>
      </w:tabs>
      <w:suppressAutoHyphens/>
      <w:spacing w:after="0" w:line="240" w:lineRule="exact"/>
    </w:pPr>
    <w:rPr>
      <w:rFonts w:ascii="Courier New" w:eastAsia="Times New Roman" w:hAnsi="Courier New" w:cs="Times New Roman"/>
      <w:sz w:val="24"/>
      <w:szCs w:val="20"/>
    </w:rPr>
  </w:style>
  <w:style w:type="character" w:customStyle="1" w:styleId="EquationCaption">
    <w:name w:val="_Equation Caption"/>
    <w:rsid w:val="00B77C68"/>
  </w:style>
  <w:style w:type="character" w:styleId="LineNumber">
    <w:name w:val="line number"/>
    <w:basedOn w:val="DefaultParagraphFont"/>
    <w:rsid w:val="00B77C68"/>
  </w:style>
  <w:style w:type="paragraph" w:styleId="BodyText">
    <w:name w:val="Body Text"/>
    <w:basedOn w:val="Normal"/>
    <w:link w:val="BodyTextChar"/>
    <w:rsid w:val="00B77C68"/>
    <w:pPr>
      <w:pBdr>
        <w:top w:val="single" w:sz="6" w:space="24" w:color="auto"/>
        <w:left w:val="single" w:sz="6" w:space="1" w:color="auto"/>
        <w:bottom w:val="single" w:sz="6" w:space="1" w:color="auto"/>
        <w:right w:val="single" w:sz="6" w:space="1" w:color="auto"/>
      </w:pBdr>
    </w:pPr>
    <w:rPr>
      <w:b/>
      <w:sz w:val="24"/>
    </w:rPr>
  </w:style>
  <w:style w:type="character" w:customStyle="1" w:styleId="BodyTextChar">
    <w:name w:val="Body Text Char"/>
    <w:basedOn w:val="DefaultParagraphFont"/>
    <w:link w:val="BodyText"/>
    <w:rsid w:val="00B77C68"/>
    <w:rPr>
      <w:rFonts w:ascii="Times New Roman" w:eastAsia="Times New Roman" w:hAnsi="Times New Roman" w:cs="Times New Roman"/>
      <w:b/>
      <w:sz w:val="24"/>
      <w:szCs w:val="20"/>
    </w:rPr>
  </w:style>
  <w:style w:type="paragraph" w:styleId="BodyText2">
    <w:name w:val="Body Text 2"/>
    <w:basedOn w:val="Normal"/>
    <w:link w:val="BodyText2Char"/>
    <w:rsid w:val="00B77C68"/>
    <w:rPr>
      <w:sz w:val="18"/>
    </w:rPr>
  </w:style>
  <w:style w:type="character" w:customStyle="1" w:styleId="BodyText2Char">
    <w:name w:val="Body Text 2 Char"/>
    <w:basedOn w:val="DefaultParagraphFont"/>
    <w:link w:val="BodyText2"/>
    <w:rsid w:val="00B77C68"/>
    <w:rPr>
      <w:rFonts w:ascii="Times New Roman" w:eastAsia="Times New Roman" w:hAnsi="Times New Roman" w:cs="Times New Roman"/>
      <w:sz w:val="18"/>
      <w:szCs w:val="20"/>
    </w:rPr>
  </w:style>
  <w:style w:type="paragraph" w:styleId="BodyText3">
    <w:name w:val="Body Text 3"/>
    <w:basedOn w:val="Normal"/>
    <w:link w:val="BodyText3Char"/>
    <w:rsid w:val="00B77C68"/>
    <w:rPr>
      <w:bCs/>
      <w:sz w:val="32"/>
    </w:rPr>
  </w:style>
  <w:style w:type="character" w:customStyle="1" w:styleId="BodyText3Char">
    <w:name w:val="Body Text 3 Char"/>
    <w:basedOn w:val="DefaultParagraphFont"/>
    <w:link w:val="BodyText3"/>
    <w:rsid w:val="00B77C68"/>
    <w:rPr>
      <w:rFonts w:ascii="Times New Roman" w:eastAsia="Times New Roman" w:hAnsi="Times New Roman" w:cs="Times New Roman"/>
      <w:bCs/>
      <w:sz w:val="32"/>
      <w:szCs w:val="20"/>
    </w:rPr>
  </w:style>
  <w:style w:type="paragraph" w:styleId="BlockText">
    <w:name w:val="Block Text"/>
    <w:basedOn w:val="Normal"/>
    <w:rsid w:val="00B77C68"/>
    <w:pPr>
      <w:tabs>
        <w:tab w:val="left" w:pos="8640"/>
      </w:tabs>
      <w:suppressAutoHyphens/>
      <w:ind w:left="720" w:right="720" w:firstLine="15570"/>
    </w:pPr>
    <w:rPr>
      <w:rFonts w:ascii="Univers" w:hAnsi="Univers"/>
      <w:b/>
      <w:spacing w:val="-3"/>
      <w:sz w:val="32"/>
    </w:rPr>
  </w:style>
  <w:style w:type="character" w:styleId="Hyperlink">
    <w:name w:val="Hyperlink"/>
    <w:uiPriority w:val="99"/>
    <w:rsid w:val="00B77C68"/>
    <w:rPr>
      <w:color w:val="0000FF"/>
      <w:u w:val="single"/>
    </w:rPr>
  </w:style>
  <w:style w:type="character" w:styleId="FollowedHyperlink">
    <w:name w:val="FollowedHyperlink"/>
    <w:rsid w:val="00B77C68"/>
    <w:rPr>
      <w:color w:val="800080"/>
      <w:u w:val="single"/>
    </w:rPr>
  </w:style>
  <w:style w:type="paragraph" w:styleId="EndnoteText">
    <w:name w:val="endnote text"/>
    <w:basedOn w:val="Normal"/>
    <w:link w:val="EndnoteTextChar"/>
    <w:semiHidden/>
    <w:rsid w:val="00B77C68"/>
  </w:style>
  <w:style w:type="character" w:customStyle="1" w:styleId="EndnoteTextChar">
    <w:name w:val="Endnote Text Char"/>
    <w:basedOn w:val="DefaultParagraphFont"/>
    <w:link w:val="EndnoteText"/>
    <w:semiHidden/>
    <w:rsid w:val="00B77C68"/>
    <w:rPr>
      <w:rFonts w:ascii="Times New Roman" w:eastAsia="Times New Roman" w:hAnsi="Times New Roman" w:cs="Times New Roman"/>
      <w:sz w:val="20"/>
      <w:szCs w:val="20"/>
    </w:rPr>
  </w:style>
  <w:style w:type="character" w:styleId="EndnoteReference">
    <w:name w:val="endnote reference"/>
    <w:semiHidden/>
    <w:rsid w:val="00B77C68"/>
    <w:rPr>
      <w:vertAlign w:val="superscript"/>
    </w:rPr>
  </w:style>
  <w:style w:type="paragraph" w:styleId="DocumentMap">
    <w:name w:val="Document Map"/>
    <w:basedOn w:val="Normal"/>
    <w:link w:val="DocumentMapChar"/>
    <w:semiHidden/>
    <w:rsid w:val="00B77C6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7C68"/>
    <w:rPr>
      <w:rFonts w:ascii="Tahoma" w:eastAsia="Times New Roman" w:hAnsi="Tahoma" w:cs="Tahoma"/>
      <w:sz w:val="20"/>
      <w:szCs w:val="20"/>
      <w:shd w:val="clear" w:color="auto" w:fill="000080"/>
    </w:rPr>
  </w:style>
  <w:style w:type="paragraph" w:styleId="Title">
    <w:name w:val="Title"/>
    <w:basedOn w:val="Normal"/>
    <w:link w:val="TitleChar"/>
    <w:qFormat/>
    <w:rsid w:val="00B77C68"/>
    <w:pPr>
      <w:jc w:val="center"/>
    </w:pPr>
    <w:rPr>
      <w:sz w:val="32"/>
      <w:szCs w:val="24"/>
    </w:rPr>
  </w:style>
  <w:style w:type="character" w:customStyle="1" w:styleId="TitleChar">
    <w:name w:val="Title Char"/>
    <w:basedOn w:val="DefaultParagraphFont"/>
    <w:link w:val="Title"/>
    <w:rsid w:val="00B77C68"/>
    <w:rPr>
      <w:rFonts w:ascii="Times New Roman" w:eastAsia="Times New Roman" w:hAnsi="Times New Roman" w:cs="Times New Roman"/>
      <w:sz w:val="32"/>
      <w:szCs w:val="24"/>
    </w:rPr>
  </w:style>
  <w:style w:type="paragraph" w:customStyle="1" w:styleId="HeadingBase">
    <w:name w:val="Heading Base"/>
    <w:basedOn w:val="BodyText"/>
    <w:next w:val="BodyText"/>
    <w:rsid w:val="00B77C68"/>
    <w:pPr>
      <w:keepNext/>
      <w:keepLines/>
      <w:pBdr>
        <w:top w:val="none" w:sz="0" w:space="0" w:color="auto"/>
        <w:left w:val="none" w:sz="0" w:space="0" w:color="auto"/>
        <w:bottom w:val="none" w:sz="0" w:space="0" w:color="auto"/>
        <w:right w:val="none" w:sz="0" w:space="0" w:color="auto"/>
      </w:pBdr>
      <w:spacing w:line="240" w:lineRule="atLeast"/>
    </w:pPr>
    <w:rPr>
      <w:rFonts w:ascii="Garamond" w:hAnsi="Garamond"/>
      <w:b w:val="0"/>
      <w:kern w:val="20"/>
      <w:sz w:val="22"/>
    </w:rPr>
  </w:style>
  <w:style w:type="paragraph" w:customStyle="1" w:styleId="wfxRecipient">
    <w:name w:val="wfxRecipient"/>
    <w:basedOn w:val="Normal"/>
    <w:rsid w:val="00B77C68"/>
    <w:rPr>
      <w:sz w:val="24"/>
    </w:rPr>
  </w:style>
  <w:style w:type="paragraph" w:styleId="Subtitle">
    <w:name w:val="Subtitle"/>
    <w:basedOn w:val="Normal"/>
    <w:link w:val="SubtitleChar"/>
    <w:qFormat/>
    <w:rsid w:val="00B77C68"/>
    <w:pPr>
      <w:jc w:val="center"/>
    </w:pPr>
    <w:rPr>
      <w:b/>
      <w:bCs/>
    </w:rPr>
  </w:style>
  <w:style w:type="character" w:customStyle="1" w:styleId="SubtitleChar">
    <w:name w:val="Subtitle Char"/>
    <w:basedOn w:val="DefaultParagraphFont"/>
    <w:link w:val="Subtitle"/>
    <w:rsid w:val="00B77C68"/>
    <w:rPr>
      <w:rFonts w:ascii="Times New Roman" w:eastAsia="Times New Roman" w:hAnsi="Times New Roman" w:cs="Times New Roman"/>
      <w:b/>
      <w:bCs/>
      <w:sz w:val="20"/>
      <w:szCs w:val="20"/>
    </w:rPr>
  </w:style>
  <w:style w:type="paragraph" w:customStyle="1" w:styleId="font5">
    <w:name w:val="font5"/>
    <w:basedOn w:val="Normal"/>
    <w:rsid w:val="00B77C68"/>
    <w:pPr>
      <w:spacing w:before="100" w:beforeAutospacing="1" w:after="100" w:afterAutospacing="1"/>
    </w:pPr>
    <w:rPr>
      <w:rFonts w:ascii="Arial" w:eastAsia="Arial Unicode MS" w:hAnsi="Arial" w:cs="Arial"/>
      <w:b/>
      <w:bCs/>
      <w:color w:val="000000"/>
    </w:rPr>
  </w:style>
  <w:style w:type="paragraph" w:customStyle="1" w:styleId="font6">
    <w:name w:val="font6"/>
    <w:basedOn w:val="Normal"/>
    <w:rsid w:val="00B77C68"/>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B77C68"/>
    <w:pPr>
      <w:spacing w:before="100" w:beforeAutospacing="1" w:after="100" w:afterAutospacing="1"/>
    </w:pPr>
    <w:rPr>
      <w:rFonts w:ascii="Tahoma" w:eastAsia="Arial Unicode MS" w:hAnsi="Tahoma" w:cs="Tahoma"/>
      <w:color w:val="000000"/>
    </w:rPr>
  </w:style>
  <w:style w:type="paragraph" w:customStyle="1" w:styleId="font8">
    <w:name w:val="font8"/>
    <w:basedOn w:val="Normal"/>
    <w:rsid w:val="00B77C68"/>
    <w:pPr>
      <w:spacing w:before="100" w:beforeAutospacing="1" w:after="100" w:afterAutospacing="1"/>
    </w:pPr>
    <w:rPr>
      <w:rFonts w:ascii="Tahoma" w:eastAsia="Arial Unicode MS" w:hAnsi="Tahoma" w:cs="Tahoma"/>
      <w:b/>
      <w:bCs/>
      <w:color w:val="000000"/>
    </w:rPr>
  </w:style>
  <w:style w:type="paragraph" w:customStyle="1" w:styleId="font9">
    <w:name w:val="font9"/>
    <w:basedOn w:val="Normal"/>
    <w:rsid w:val="00B77C68"/>
    <w:pPr>
      <w:spacing w:before="100" w:beforeAutospacing="1" w:after="100" w:afterAutospacing="1"/>
    </w:pPr>
    <w:rPr>
      <w:rFonts w:ascii="Tahoma" w:eastAsia="Arial Unicode MS" w:hAnsi="Tahoma" w:cs="Tahoma"/>
      <w:b/>
      <w:bCs/>
      <w:color w:val="FF0000"/>
      <w:sz w:val="16"/>
      <w:szCs w:val="16"/>
    </w:rPr>
  </w:style>
  <w:style w:type="paragraph" w:customStyle="1" w:styleId="font10">
    <w:name w:val="font10"/>
    <w:basedOn w:val="Normal"/>
    <w:rsid w:val="00B77C68"/>
    <w:pPr>
      <w:spacing w:before="100" w:beforeAutospacing="1" w:after="100" w:afterAutospacing="1"/>
    </w:pPr>
    <w:rPr>
      <w:rFonts w:ascii="Tahoma" w:eastAsia="Arial Unicode MS" w:hAnsi="Tahoma" w:cs="Tahoma"/>
      <w:b/>
      <w:bCs/>
      <w:color w:val="0000FF"/>
      <w:sz w:val="16"/>
      <w:szCs w:val="16"/>
    </w:rPr>
  </w:style>
  <w:style w:type="paragraph" w:customStyle="1" w:styleId="font11">
    <w:name w:val="font11"/>
    <w:basedOn w:val="Normal"/>
    <w:rsid w:val="00B77C68"/>
    <w:pPr>
      <w:spacing w:before="100" w:beforeAutospacing="1" w:after="100" w:afterAutospacing="1"/>
    </w:pPr>
    <w:rPr>
      <w:rFonts w:ascii="Tahoma" w:eastAsia="Arial Unicode MS" w:hAnsi="Tahoma" w:cs="Tahoma"/>
      <w:b/>
      <w:bCs/>
      <w:color w:val="339966"/>
      <w:sz w:val="16"/>
      <w:szCs w:val="16"/>
    </w:rPr>
  </w:style>
  <w:style w:type="paragraph" w:customStyle="1" w:styleId="font12">
    <w:name w:val="font12"/>
    <w:basedOn w:val="Normal"/>
    <w:rsid w:val="00B77C68"/>
    <w:pPr>
      <w:spacing w:before="100" w:beforeAutospacing="1" w:after="100" w:afterAutospacing="1"/>
    </w:pPr>
    <w:rPr>
      <w:rFonts w:ascii="Tahoma" w:eastAsia="Arial Unicode MS" w:hAnsi="Tahoma" w:cs="Tahoma"/>
      <w:color w:val="000000"/>
      <w:sz w:val="16"/>
      <w:szCs w:val="16"/>
    </w:rPr>
  </w:style>
  <w:style w:type="paragraph" w:customStyle="1" w:styleId="font13">
    <w:name w:val="font13"/>
    <w:basedOn w:val="Normal"/>
    <w:rsid w:val="00B77C68"/>
    <w:pPr>
      <w:spacing w:before="100" w:beforeAutospacing="1" w:after="100" w:afterAutospacing="1"/>
    </w:pPr>
    <w:rPr>
      <w:rFonts w:ascii="Tahoma" w:eastAsia="Arial Unicode MS" w:hAnsi="Tahoma" w:cs="Tahoma"/>
      <w:b/>
      <w:bCs/>
      <w:color w:val="000000"/>
      <w:sz w:val="18"/>
      <w:szCs w:val="18"/>
    </w:rPr>
  </w:style>
  <w:style w:type="paragraph" w:customStyle="1" w:styleId="font14">
    <w:name w:val="font14"/>
    <w:basedOn w:val="Normal"/>
    <w:rsid w:val="00B77C68"/>
    <w:pPr>
      <w:spacing w:before="100" w:beforeAutospacing="1" w:after="100" w:afterAutospacing="1"/>
    </w:pPr>
    <w:rPr>
      <w:rFonts w:ascii="Arial" w:eastAsia="Arial Unicode MS" w:hAnsi="Arial" w:cs="Arial"/>
      <w:b/>
      <w:bCs/>
      <w:color w:val="000000"/>
      <w:sz w:val="28"/>
      <w:szCs w:val="28"/>
    </w:rPr>
  </w:style>
  <w:style w:type="paragraph" w:customStyle="1" w:styleId="xl24">
    <w:name w:val="xl24"/>
    <w:basedOn w:val="Normal"/>
    <w:rsid w:val="00B77C68"/>
    <w:pP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26">
    <w:name w:val="xl26"/>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7">
    <w:name w:val="xl27"/>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8">
    <w:name w:val="xl28"/>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9">
    <w:name w:val="xl29"/>
    <w:basedOn w:val="Normal"/>
    <w:rsid w:val="00B77C68"/>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30">
    <w:name w:val="xl30"/>
    <w:basedOn w:val="Normal"/>
    <w:rsid w:val="00B77C68"/>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1">
    <w:name w:val="xl31"/>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2">
    <w:name w:val="xl32"/>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3">
    <w:name w:val="xl33"/>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4">
    <w:name w:val="xl34"/>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5">
    <w:name w:val="xl3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6">
    <w:name w:val="xl36"/>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7">
    <w:name w:val="xl3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38">
    <w:name w:val="xl3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9">
    <w:name w:val="xl39"/>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0">
    <w:name w:val="xl40"/>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1">
    <w:name w:val="xl41"/>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42">
    <w:name w:val="xl42"/>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3">
    <w:name w:val="xl43"/>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4">
    <w:name w:val="xl44"/>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5">
    <w:name w:val="xl4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6">
    <w:name w:val="xl46"/>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7">
    <w:name w:val="xl4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8">
    <w:name w:val="xl48"/>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9">
    <w:name w:val="xl49"/>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50">
    <w:name w:val="xl50"/>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51">
    <w:name w:val="xl51"/>
    <w:basedOn w:val="Normal"/>
    <w:rsid w:val="00B77C68"/>
    <w:pPr>
      <w:pBdr>
        <w:left w:val="single" w:sz="8" w:space="0" w:color="auto"/>
      </w:pBdr>
      <w:spacing w:before="100" w:beforeAutospacing="1" w:after="100" w:afterAutospacing="1"/>
    </w:pPr>
    <w:rPr>
      <w:rFonts w:ascii="Arial" w:eastAsia="Arial Unicode MS" w:hAnsi="Arial" w:cs="Arial"/>
      <w:b/>
      <w:bCs/>
      <w:color w:val="000000"/>
      <w:sz w:val="18"/>
      <w:szCs w:val="18"/>
    </w:rPr>
  </w:style>
  <w:style w:type="paragraph" w:customStyle="1" w:styleId="xl52">
    <w:name w:val="xl52"/>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3">
    <w:name w:val="xl53"/>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4">
    <w:name w:val="xl54"/>
    <w:basedOn w:val="Normal"/>
    <w:rsid w:val="00B77C68"/>
    <w:pPr>
      <w:spacing w:before="100" w:beforeAutospacing="1" w:after="100" w:afterAutospacing="1"/>
    </w:pPr>
    <w:rPr>
      <w:rFonts w:ascii="Arial" w:eastAsia="Arial Unicode MS" w:hAnsi="Arial" w:cs="Arial"/>
      <w:b/>
      <w:bCs/>
      <w:color w:val="000000"/>
      <w:sz w:val="24"/>
      <w:szCs w:val="24"/>
    </w:rPr>
  </w:style>
  <w:style w:type="paragraph" w:customStyle="1" w:styleId="xl55">
    <w:name w:val="xl5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56">
    <w:name w:val="xl56"/>
    <w:basedOn w:val="Normal"/>
    <w:rsid w:val="00B77C68"/>
    <w:pPr>
      <w:spacing w:before="100" w:beforeAutospacing="1" w:after="100" w:afterAutospacing="1"/>
    </w:pPr>
    <w:rPr>
      <w:rFonts w:ascii="Arial" w:eastAsia="Arial Unicode MS" w:hAnsi="Arial" w:cs="Arial"/>
      <w:sz w:val="24"/>
      <w:szCs w:val="24"/>
    </w:rPr>
  </w:style>
  <w:style w:type="paragraph" w:customStyle="1" w:styleId="xl57">
    <w:name w:val="xl57"/>
    <w:basedOn w:val="Normal"/>
    <w:rsid w:val="00B77C68"/>
    <w:pPr>
      <w:spacing w:before="100" w:beforeAutospacing="1" w:after="100" w:afterAutospacing="1"/>
    </w:pPr>
    <w:rPr>
      <w:rFonts w:ascii="Arial" w:eastAsia="Arial Unicode MS" w:hAnsi="Arial" w:cs="Arial"/>
      <w:sz w:val="22"/>
      <w:szCs w:val="22"/>
      <w:u w:val="single"/>
    </w:rPr>
  </w:style>
  <w:style w:type="paragraph" w:customStyle="1" w:styleId="xl58">
    <w:name w:val="xl58"/>
    <w:basedOn w:val="Normal"/>
    <w:rsid w:val="00B77C68"/>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rsid w:val="00B77C68"/>
    <w:pPr>
      <w:pBdr>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60">
    <w:name w:val="xl60"/>
    <w:basedOn w:val="Normal"/>
    <w:rsid w:val="00B77C68"/>
    <w:pPr>
      <w:spacing w:before="100" w:beforeAutospacing="1" w:after="100" w:afterAutospacing="1"/>
      <w:textAlignment w:val="center"/>
    </w:pPr>
    <w:rPr>
      <w:rFonts w:ascii="Arial" w:eastAsia="Arial Unicode MS" w:hAnsi="Arial" w:cs="Arial"/>
      <w:b/>
      <w:bCs/>
      <w:color w:val="000000"/>
      <w:sz w:val="22"/>
      <w:szCs w:val="22"/>
      <w:u w:val="single"/>
    </w:rPr>
  </w:style>
  <w:style w:type="paragraph" w:customStyle="1" w:styleId="xl61">
    <w:name w:val="xl61"/>
    <w:basedOn w:val="Normal"/>
    <w:rsid w:val="00B77C68"/>
    <w:pPr>
      <w:spacing w:before="100" w:beforeAutospacing="1" w:after="100" w:afterAutospacing="1"/>
      <w:jc w:val="right"/>
    </w:pPr>
    <w:rPr>
      <w:rFonts w:ascii="Arial" w:eastAsia="Arial Unicode MS" w:hAnsi="Arial" w:cs="Arial"/>
      <w:b/>
      <w:bCs/>
      <w:sz w:val="22"/>
      <w:szCs w:val="22"/>
    </w:rPr>
  </w:style>
  <w:style w:type="paragraph" w:customStyle="1" w:styleId="xl62">
    <w:name w:val="xl62"/>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63">
    <w:name w:val="xl63"/>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8"/>
      <w:szCs w:val="18"/>
    </w:rPr>
  </w:style>
  <w:style w:type="paragraph" w:customStyle="1" w:styleId="xl64">
    <w:name w:val="xl6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5">
    <w:name w:val="xl65"/>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6">
    <w:name w:val="xl66"/>
    <w:basedOn w:val="Normal"/>
    <w:rsid w:val="00B77C68"/>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67">
    <w:name w:val="xl67"/>
    <w:basedOn w:val="Normal"/>
    <w:rsid w:val="00B77C68"/>
    <w:pPr>
      <w:spacing w:before="100" w:beforeAutospacing="1" w:after="100" w:afterAutospacing="1"/>
      <w:jc w:val="right"/>
      <w:textAlignment w:val="center"/>
    </w:pPr>
    <w:rPr>
      <w:rFonts w:ascii="Arial" w:eastAsia="Arial Unicode MS" w:hAnsi="Arial" w:cs="Arial"/>
      <w:b/>
      <w:bCs/>
      <w:color w:val="000000"/>
      <w:sz w:val="18"/>
      <w:szCs w:val="18"/>
    </w:rPr>
  </w:style>
  <w:style w:type="paragraph" w:customStyle="1" w:styleId="xl68">
    <w:name w:val="xl68"/>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69">
    <w:name w:val="xl69"/>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70">
    <w:name w:val="xl70"/>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72">
    <w:name w:val="xl72"/>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73">
    <w:name w:val="xl73"/>
    <w:basedOn w:val="Normal"/>
    <w:rsid w:val="00B77C68"/>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4">
    <w:name w:val="xl74"/>
    <w:basedOn w:val="Normal"/>
    <w:rsid w:val="00B77C68"/>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5">
    <w:name w:val="xl75"/>
    <w:basedOn w:val="Normal"/>
    <w:rsid w:val="00B77C68"/>
    <w:pPr>
      <w:pBdr>
        <w:right w:val="single" w:sz="8"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Normal"/>
    <w:rsid w:val="00B77C68"/>
    <w:pP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rsid w:val="00B77C68"/>
    <w:pPr>
      <w:pBdr>
        <w:right w:val="single" w:sz="8" w:space="0" w:color="auto"/>
      </w:pBd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8">
    <w:name w:val="xl78"/>
    <w:basedOn w:val="Normal"/>
    <w:rsid w:val="00B77C68"/>
    <w:pPr>
      <w:pBdr>
        <w:left w:val="single" w:sz="8" w:space="0" w:color="auto"/>
      </w:pBdr>
      <w:shd w:val="clear" w:color="auto" w:fill="FFFF99"/>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79">
    <w:name w:val="xl79"/>
    <w:basedOn w:val="Normal"/>
    <w:rsid w:val="00B77C68"/>
    <w:pP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0">
    <w:name w:val="xl80"/>
    <w:basedOn w:val="Normal"/>
    <w:rsid w:val="00B77C68"/>
    <w:pPr>
      <w:pBdr>
        <w:left w:val="single" w:sz="8"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1">
    <w:name w:val="xl81"/>
    <w:basedOn w:val="Normal"/>
    <w:rsid w:val="00B77C68"/>
    <w:pPr>
      <w:pBdr>
        <w:lef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82">
    <w:name w:val="xl82"/>
    <w:basedOn w:val="Normal"/>
    <w:rsid w:val="00B77C68"/>
    <w:pP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3">
    <w:name w:val="xl83"/>
    <w:basedOn w:val="Normal"/>
    <w:rsid w:val="00B77C68"/>
    <w:pPr>
      <w:pBdr>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4">
    <w:name w:val="xl84"/>
    <w:basedOn w:val="Normal"/>
    <w:rsid w:val="00B77C68"/>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85">
    <w:name w:val="xl85"/>
    <w:basedOn w:val="Normal"/>
    <w:rsid w:val="00B77C68"/>
    <w:pPr>
      <w:pBdr>
        <w:right w:val="single" w:sz="4" w:space="0" w:color="auto"/>
      </w:pBdr>
      <w:spacing w:before="100" w:beforeAutospacing="1" w:after="100" w:afterAutospacing="1"/>
    </w:pPr>
    <w:rPr>
      <w:rFonts w:ascii="Arial" w:eastAsia="Arial Unicode MS" w:hAnsi="Arial" w:cs="Arial"/>
      <w:sz w:val="24"/>
      <w:szCs w:val="24"/>
    </w:rPr>
  </w:style>
  <w:style w:type="paragraph" w:customStyle="1" w:styleId="xl86">
    <w:name w:val="xl86"/>
    <w:basedOn w:val="Normal"/>
    <w:rsid w:val="00B77C68"/>
    <w:pPr>
      <w:shd w:val="clear" w:color="auto" w:fill="FFFF99"/>
      <w:spacing w:before="100" w:beforeAutospacing="1" w:after="100" w:afterAutospacing="1"/>
    </w:pPr>
    <w:rPr>
      <w:rFonts w:ascii="Arial" w:eastAsia="Arial Unicode MS" w:hAnsi="Arial" w:cs="Arial"/>
      <w:sz w:val="24"/>
      <w:szCs w:val="24"/>
    </w:rPr>
  </w:style>
  <w:style w:type="paragraph" w:customStyle="1" w:styleId="xl87">
    <w:name w:val="xl87"/>
    <w:basedOn w:val="Normal"/>
    <w:rsid w:val="00B77C68"/>
    <w:pPr>
      <w:pBdr>
        <w:righ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88">
    <w:name w:val="xl88"/>
    <w:basedOn w:val="Normal"/>
    <w:rsid w:val="00B77C68"/>
    <w:pPr>
      <w:pBdr>
        <w:left w:val="single" w:sz="4"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9">
    <w:name w:val="xl89"/>
    <w:basedOn w:val="Normal"/>
    <w:rsid w:val="00B77C68"/>
    <w:pPr>
      <w:pBdr>
        <w:lef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90">
    <w:name w:val="xl90"/>
    <w:basedOn w:val="Normal"/>
    <w:rsid w:val="00B77C68"/>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91">
    <w:name w:val="xl91"/>
    <w:basedOn w:val="Normal"/>
    <w:rsid w:val="00B77C68"/>
    <w:pPr>
      <w:pBdr>
        <w:top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92">
    <w:name w:val="xl92"/>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93">
    <w:name w:val="xl93"/>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94">
    <w:name w:val="xl94"/>
    <w:basedOn w:val="Normal"/>
    <w:rsid w:val="00B77C68"/>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5">
    <w:name w:val="xl9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6">
    <w:name w:val="xl96"/>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97">
    <w:name w:val="xl97"/>
    <w:basedOn w:val="Normal"/>
    <w:rsid w:val="00B77C68"/>
    <w:pPr>
      <w:pBdr>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98">
    <w:name w:val="xl98"/>
    <w:basedOn w:val="Normal"/>
    <w:rsid w:val="00B77C68"/>
    <w:pPr>
      <w:shd w:val="clear" w:color="auto" w:fill="FFFF99"/>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99">
    <w:name w:val="xl99"/>
    <w:basedOn w:val="Normal"/>
    <w:rsid w:val="00B77C68"/>
    <w:pP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0">
    <w:name w:val="xl100"/>
    <w:basedOn w:val="Normal"/>
    <w:rsid w:val="00B77C68"/>
    <w:pPr>
      <w:pBdr>
        <w:right w:val="single" w:sz="8" w:space="0" w:color="auto"/>
      </w:pBd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1">
    <w:name w:val="xl101"/>
    <w:basedOn w:val="Normal"/>
    <w:rsid w:val="00B77C68"/>
    <w:pPr>
      <w:pBdr>
        <w:lef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102">
    <w:name w:val="xl102"/>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3">
    <w:name w:val="xl103"/>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4">
    <w:name w:val="xl104"/>
    <w:basedOn w:val="Normal"/>
    <w:rsid w:val="00B77C68"/>
    <w:pPr>
      <w:pBdr>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5">
    <w:name w:val="xl105"/>
    <w:basedOn w:val="Normal"/>
    <w:rsid w:val="00B77C68"/>
    <w:pPr>
      <w:pBdr>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06">
    <w:name w:val="xl106"/>
    <w:basedOn w:val="Normal"/>
    <w:rsid w:val="00B77C68"/>
    <w:pPr>
      <w:pBdr>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7">
    <w:name w:val="xl107"/>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08">
    <w:name w:val="xl108"/>
    <w:basedOn w:val="Normal"/>
    <w:rsid w:val="00B77C68"/>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Normal"/>
    <w:rsid w:val="00B77C68"/>
    <w:pPr>
      <w:pBdr>
        <w:top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10">
    <w:name w:val="xl110"/>
    <w:basedOn w:val="Normal"/>
    <w:rsid w:val="00B77C68"/>
    <w:pPr>
      <w:pBdr>
        <w:top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1">
    <w:name w:val="xl111"/>
    <w:basedOn w:val="Normal"/>
    <w:rsid w:val="00B77C68"/>
    <w:pPr>
      <w:pBdr>
        <w:top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2">
    <w:name w:val="xl112"/>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2"/>
      <w:szCs w:val="22"/>
    </w:rPr>
  </w:style>
  <w:style w:type="paragraph" w:customStyle="1" w:styleId="xl113">
    <w:name w:val="xl113"/>
    <w:basedOn w:val="Normal"/>
    <w:rsid w:val="00B77C68"/>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Normal"/>
    <w:rsid w:val="00B77C68"/>
    <w:pPr>
      <w:pBdr>
        <w:top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115">
    <w:name w:val="xl115"/>
    <w:basedOn w:val="Normal"/>
    <w:rsid w:val="00B77C68"/>
    <w:pPr>
      <w:pBdr>
        <w:top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6">
    <w:name w:val="xl116"/>
    <w:basedOn w:val="Normal"/>
    <w:rsid w:val="00B77C68"/>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7">
    <w:name w:val="xl117"/>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18">
    <w:name w:val="xl118"/>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19">
    <w:name w:val="xl11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0">
    <w:name w:val="xl120"/>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21">
    <w:name w:val="xl121"/>
    <w:basedOn w:val="Normal"/>
    <w:rsid w:val="00B77C68"/>
    <w:pP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2">
    <w:name w:val="xl122"/>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23">
    <w:name w:val="xl123"/>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4">
    <w:name w:val="xl124"/>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5">
    <w:name w:val="xl125"/>
    <w:basedOn w:val="Normal"/>
    <w:rsid w:val="00B77C68"/>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26">
    <w:name w:val="xl126"/>
    <w:basedOn w:val="Normal"/>
    <w:rsid w:val="00B77C68"/>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7">
    <w:name w:val="xl127"/>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Normal"/>
    <w:rsid w:val="00B77C68"/>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29">
    <w:name w:val="xl129"/>
    <w:basedOn w:val="Normal"/>
    <w:rsid w:val="00B77C68"/>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0">
    <w:name w:val="xl130"/>
    <w:basedOn w:val="Normal"/>
    <w:rsid w:val="00B77C68"/>
    <w:pPr>
      <w:spacing w:before="100" w:beforeAutospacing="1" w:after="100" w:afterAutospacing="1"/>
      <w:textAlignment w:val="center"/>
    </w:pPr>
    <w:rPr>
      <w:rFonts w:ascii="Arial" w:eastAsia="Arial Unicode MS" w:hAnsi="Arial" w:cs="Arial"/>
      <w:color w:val="000000"/>
      <w:sz w:val="16"/>
      <w:szCs w:val="16"/>
    </w:rPr>
  </w:style>
  <w:style w:type="paragraph" w:customStyle="1" w:styleId="xl131">
    <w:name w:val="xl131"/>
    <w:basedOn w:val="Normal"/>
    <w:rsid w:val="00B77C6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2">
    <w:name w:val="xl132"/>
    <w:basedOn w:val="Normal"/>
    <w:rsid w:val="00B77C68"/>
    <w:pPr>
      <w:pBdr>
        <w:top w:val="single" w:sz="4" w:space="0" w:color="auto"/>
        <w:left w:val="single" w:sz="8" w:space="0" w:color="auto"/>
      </w:pBdr>
      <w:spacing w:before="100" w:beforeAutospacing="1" w:after="100" w:afterAutospacing="1"/>
      <w:textAlignment w:val="center"/>
    </w:pPr>
    <w:rPr>
      <w:rFonts w:ascii="Arial" w:eastAsia="Arial Unicode MS" w:hAnsi="Arial" w:cs="Arial"/>
      <w:b/>
      <w:bCs/>
      <w:color w:val="000000"/>
      <w:sz w:val="16"/>
      <w:szCs w:val="16"/>
    </w:rPr>
  </w:style>
  <w:style w:type="paragraph" w:customStyle="1" w:styleId="xl133">
    <w:name w:val="xl133"/>
    <w:basedOn w:val="Normal"/>
    <w:rsid w:val="00B77C68"/>
    <w:pPr>
      <w:pBdr>
        <w:top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4">
    <w:name w:val="xl134"/>
    <w:basedOn w:val="Normal"/>
    <w:rsid w:val="00B77C68"/>
    <w:pPr>
      <w:pBdr>
        <w:top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5">
    <w:name w:val="xl135"/>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36">
    <w:name w:val="xl136"/>
    <w:basedOn w:val="Normal"/>
    <w:rsid w:val="00B77C68"/>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7">
    <w:name w:val="xl137"/>
    <w:basedOn w:val="Normal"/>
    <w:rsid w:val="00B77C6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8">
    <w:name w:val="xl138"/>
    <w:basedOn w:val="Normal"/>
    <w:rsid w:val="00B77C6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9">
    <w:name w:val="xl139"/>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40">
    <w:name w:val="xl140"/>
    <w:basedOn w:val="Normal"/>
    <w:rsid w:val="00B77C68"/>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41">
    <w:name w:val="xl141"/>
    <w:basedOn w:val="Normal"/>
    <w:rsid w:val="00B77C68"/>
    <w:pPr>
      <w:spacing w:before="100" w:beforeAutospacing="1" w:after="100" w:afterAutospacing="1"/>
      <w:textAlignment w:val="center"/>
    </w:pPr>
    <w:rPr>
      <w:rFonts w:ascii="Arial" w:eastAsia="Arial Unicode MS" w:hAnsi="Arial" w:cs="Arial"/>
      <w:i/>
      <w:iCs/>
      <w:sz w:val="24"/>
      <w:szCs w:val="24"/>
    </w:rPr>
  </w:style>
  <w:style w:type="paragraph" w:customStyle="1" w:styleId="xl142">
    <w:name w:val="xl142"/>
    <w:basedOn w:val="Normal"/>
    <w:rsid w:val="00B77C68"/>
    <w:pPr>
      <w:spacing w:before="100" w:beforeAutospacing="1" w:after="100" w:afterAutospacing="1"/>
    </w:pPr>
    <w:rPr>
      <w:rFonts w:ascii="Arial" w:eastAsia="Arial Unicode MS" w:hAnsi="Arial" w:cs="Arial"/>
      <w:i/>
      <w:iCs/>
      <w:sz w:val="24"/>
      <w:szCs w:val="24"/>
    </w:rPr>
  </w:style>
  <w:style w:type="paragraph" w:customStyle="1" w:styleId="xl143">
    <w:name w:val="xl143"/>
    <w:basedOn w:val="Normal"/>
    <w:rsid w:val="00B77C68"/>
    <w:pPr>
      <w:pBdr>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4">
    <w:name w:val="xl144"/>
    <w:basedOn w:val="Normal"/>
    <w:rsid w:val="00B77C68"/>
    <w:pPr>
      <w:pBdr>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45">
    <w:name w:val="xl145"/>
    <w:basedOn w:val="Normal"/>
    <w:rsid w:val="00B77C68"/>
    <w:pPr>
      <w:pBdr>
        <w:top w:val="single" w:sz="8" w:space="0" w:color="auto"/>
      </w:pBdr>
      <w:spacing w:before="100" w:beforeAutospacing="1" w:after="100" w:afterAutospacing="1"/>
      <w:textAlignment w:val="center"/>
    </w:pPr>
    <w:rPr>
      <w:rFonts w:ascii="Arial" w:eastAsia="Arial Unicode MS" w:hAnsi="Arial" w:cs="Arial"/>
      <w:i/>
      <w:iCs/>
      <w:color w:val="000000"/>
      <w:sz w:val="24"/>
      <w:szCs w:val="24"/>
    </w:rPr>
  </w:style>
  <w:style w:type="paragraph" w:customStyle="1" w:styleId="xl146">
    <w:name w:val="xl146"/>
    <w:basedOn w:val="Normal"/>
    <w:rsid w:val="00B77C68"/>
    <w:pPr>
      <w:pBdr>
        <w:bottom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7">
    <w:name w:val="xl147"/>
    <w:basedOn w:val="Normal"/>
    <w:rsid w:val="00B77C68"/>
    <w:pPr>
      <w:pBdr>
        <w:bottom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8">
    <w:name w:val="xl14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49">
    <w:name w:val="xl149"/>
    <w:basedOn w:val="Normal"/>
    <w:rsid w:val="00B77C68"/>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50">
    <w:name w:val="xl150"/>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51">
    <w:name w:val="xl151"/>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52">
    <w:name w:val="xl152"/>
    <w:basedOn w:val="Normal"/>
    <w:rsid w:val="00B77C68"/>
    <w:pPr>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3">
    <w:name w:val="xl153"/>
    <w:basedOn w:val="Normal"/>
    <w:rsid w:val="00B77C68"/>
    <w:pPr>
      <w:pBdr>
        <w:bottom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54">
    <w:name w:val="xl154"/>
    <w:basedOn w:val="Normal"/>
    <w:rsid w:val="00B77C68"/>
    <w:pPr>
      <w:pBdr>
        <w:righ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5">
    <w:name w:val="xl155"/>
    <w:basedOn w:val="Normal"/>
    <w:rsid w:val="00B77C68"/>
    <w:pPr>
      <w:pBdr>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6">
    <w:name w:val="xl156"/>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7">
    <w:name w:val="xl157"/>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58">
    <w:name w:val="xl158"/>
    <w:basedOn w:val="Normal"/>
    <w:rsid w:val="00B77C68"/>
    <w:pPr>
      <w:pBdr>
        <w:top w:val="single" w:sz="4" w:space="0" w:color="auto"/>
      </w:pBdr>
      <w:spacing w:before="100" w:beforeAutospacing="1" w:after="100" w:afterAutospacing="1"/>
      <w:textAlignment w:val="center"/>
    </w:pPr>
    <w:rPr>
      <w:rFonts w:ascii="Arial" w:eastAsia="Arial Unicode MS" w:hAnsi="Arial" w:cs="Arial"/>
      <w:b/>
      <w:bCs/>
      <w:color w:val="000000"/>
      <w:sz w:val="18"/>
      <w:szCs w:val="18"/>
    </w:rPr>
  </w:style>
  <w:style w:type="paragraph" w:customStyle="1" w:styleId="xl159">
    <w:name w:val="xl159"/>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Normal"/>
    <w:rsid w:val="00B77C68"/>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1">
    <w:name w:val="xl161"/>
    <w:basedOn w:val="Normal"/>
    <w:rsid w:val="00B77C68"/>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2">
    <w:name w:val="xl162"/>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63">
    <w:name w:val="xl163"/>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164">
    <w:name w:val="xl164"/>
    <w:basedOn w:val="Normal"/>
    <w:rsid w:val="00B77C68"/>
    <w:pPr>
      <w:pBdr>
        <w:top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165">
    <w:name w:val="xl165"/>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Normal"/>
    <w:rsid w:val="00B77C68"/>
    <w:pPr>
      <w:pBdr>
        <w:top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7">
    <w:name w:val="xl167"/>
    <w:basedOn w:val="Normal"/>
    <w:rsid w:val="00B77C68"/>
    <w:pPr>
      <w:spacing w:before="100" w:beforeAutospacing="1" w:after="100" w:afterAutospacing="1"/>
    </w:pPr>
    <w:rPr>
      <w:rFonts w:ascii="Arial" w:eastAsia="Arial Unicode MS" w:hAnsi="Arial" w:cs="Arial"/>
      <w:b/>
      <w:bCs/>
      <w:color w:val="000000"/>
      <w:sz w:val="18"/>
      <w:szCs w:val="18"/>
    </w:rPr>
  </w:style>
  <w:style w:type="paragraph" w:customStyle="1" w:styleId="xl168">
    <w:name w:val="xl168"/>
    <w:basedOn w:val="Normal"/>
    <w:rsid w:val="00B77C68"/>
    <w:pPr>
      <w:spacing w:before="100" w:beforeAutospacing="1" w:after="100" w:afterAutospacing="1"/>
    </w:pPr>
    <w:rPr>
      <w:rFonts w:ascii="Arial" w:eastAsia="Arial Unicode MS" w:hAnsi="Arial" w:cs="Arial"/>
      <w:color w:val="000000"/>
      <w:sz w:val="18"/>
      <w:szCs w:val="18"/>
    </w:rPr>
  </w:style>
  <w:style w:type="paragraph" w:customStyle="1" w:styleId="xl169">
    <w:name w:val="xl169"/>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0">
    <w:name w:val="xl170"/>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2"/>
      <w:szCs w:val="22"/>
      <w:u w:val="single"/>
    </w:rPr>
  </w:style>
  <w:style w:type="paragraph" w:customStyle="1" w:styleId="xl171">
    <w:name w:val="xl171"/>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172">
    <w:name w:val="xl172"/>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3">
    <w:name w:val="xl173"/>
    <w:basedOn w:val="Normal"/>
    <w:rsid w:val="00B77C6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4">
    <w:name w:val="xl17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5">
    <w:name w:val="xl175"/>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B77C6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7">
    <w:name w:val="xl177"/>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8">
    <w:name w:val="xl178"/>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79">
    <w:name w:val="xl17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0">
    <w:name w:val="xl180"/>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1">
    <w:name w:val="xl18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2">
    <w:name w:val="xl182"/>
    <w:basedOn w:val="Normal"/>
    <w:rsid w:val="00B77C68"/>
    <w:pPr>
      <w:pBdr>
        <w:top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3">
    <w:name w:val="xl183"/>
    <w:basedOn w:val="Normal"/>
    <w:rsid w:val="00B77C68"/>
    <w:pPr>
      <w:pBdr>
        <w:top w:val="single" w:sz="8"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4">
    <w:name w:val="xl184"/>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5">
    <w:name w:val="xl185"/>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6">
    <w:name w:val="xl186"/>
    <w:basedOn w:val="Normal"/>
    <w:rsid w:val="00B77C6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87">
    <w:name w:val="xl187"/>
    <w:basedOn w:val="Normal"/>
    <w:rsid w:val="00B77C68"/>
    <w:pPr>
      <w:pBdr>
        <w:left w:val="single" w:sz="8" w:space="0" w:color="auto"/>
        <w:bottom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8">
    <w:name w:val="xl188"/>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9">
    <w:name w:val="xl189"/>
    <w:basedOn w:val="Normal"/>
    <w:rsid w:val="00B77C68"/>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0">
    <w:name w:val="xl190"/>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1">
    <w:name w:val="xl19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92">
    <w:name w:val="xl192"/>
    <w:basedOn w:val="Normal"/>
    <w:rsid w:val="00B77C68"/>
    <w:pPr>
      <w:pBdr>
        <w:top w:val="single" w:sz="8" w:space="0" w:color="auto"/>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styleId="Caption">
    <w:name w:val="caption"/>
    <w:basedOn w:val="Normal"/>
    <w:next w:val="Normal"/>
    <w:qFormat/>
    <w:rsid w:val="00B77C68"/>
    <w:pPr>
      <w:numPr>
        <w:ilvl w:val="12"/>
      </w:numPr>
    </w:pPr>
    <w:rPr>
      <w:b/>
      <w:u w:val="single"/>
    </w:rPr>
  </w:style>
  <w:style w:type="paragraph" w:styleId="BodyTextIndent">
    <w:name w:val="Body Text Indent"/>
    <w:basedOn w:val="Normal"/>
    <w:link w:val="BodyTextIndentChar"/>
    <w:rsid w:val="00B77C68"/>
    <w:pPr>
      <w:spacing w:after="120"/>
      <w:ind w:left="360"/>
    </w:pPr>
  </w:style>
  <w:style w:type="character" w:customStyle="1" w:styleId="BodyTextIndentChar">
    <w:name w:val="Body Text Indent Char"/>
    <w:basedOn w:val="DefaultParagraphFont"/>
    <w:link w:val="BodyTextIndent"/>
    <w:rsid w:val="00B77C68"/>
    <w:rPr>
      <w:rFonts w:ascii="Times New Roman" w:eastAsia="Times New Roman" w:hAnsi="Times New Roman" w:cs="Times New Roman"/>
      <w:sz w:val="20"/>
      <w:szCs w:val="20"/>
    </w:rPr>
  </w:style>
  <w:style w:type="paragraph" w:customStyle="1" w:styleId="headingA">
    <w:name w:val="heading A)"/>
    <w:rsid w:val="00B77C68"/>
    <w:pPr>
      <w:tabs>
        <w:tab w:val="left" w:pos="540"/>
        <w:tab w:val="left" w:pos="1080"/>
        <w:tab w:val="left" w:pos="1620"/>
      </w:tabs>
      <w:suppressAutoHyphens/>
      <w:spacing w:after="0" w:line="240" w:lineRule="auto"/>
    </w:pPr>
    <w:rPr>
      <w:rFonts w:ascii="Arial" w:eastAsia="Times New Roman" w:hAnsi="Arial" w:cs="Times New Roman"/>
      <w:sz w:val="24"/>
      <w:szCs w:val="20"/>
    </w:rPr>
  </w:style>
  <w:style w:type="paragraph" w:styleId="BodyTextIndent3">
    <w:name w:val="Body Text Indent 3"/>
    <w:basedOn w:val="Normal"/>
    <w:link w:val="BodyTextIndent3Char"/>
    <w:rsid w:val="00B77C68"/>
    <w:pPr>
      <w:spacing w:after="120"/>
      <w:ind w:left="360"/>
    </w:pPr>
    <w:rPr>
      <w:sz w:val="16"/>
      <w:szCs w:val="16"/>
    </w:rPr>
  </w:style>
  <w:style w:type="character" w:customStyle="1" w:styleId="BodyTextIndent3Char">
    <w:name w:val="Body Text Indent 3 Char"/>
    <w:basedOn w:val="DefaultParagraphFont"/>
    <w:link w:val="BodyTextIndent3"/>
    <w:rsid w:val="00B77C68"/>
    <w:rPr>
      <w:rFonts w:ascii="Times New Roman" w:eastAsia="Times New Roman" w:hAnsi="Times New Roman" w:cs="Times New Roman"/>
      <w:sz w:val="16"/>
      <w:szCs w:val="16"/>
    </w:rPr>
  </w:style>
  <w:style w:type="character" w:customStyle="1" w:styleId="articletitle1">
    <w:name w:val="article_title1"/>
    <w:rsid w:val="00B77C68"/>
    <w:rPr>
      <w:rFonts w:ascii="Verdana" w:hAnsi="Verdana" w:hint="default"/>
      <w:b/>
      <w:bCs/>
      <w:vanish w:val="0"/>
      <w:webHidden w:val="0"/>
      <w:color w:val="003300"/>
      <w:w w:val="75"/>
      <w:sz w:val="27"/>
      <w:szCs w:val="27"/>
    </w:rPr>
  </w:style>
  <w:style w:type="character" w:customStyle="1" w:styleId="basictext1">
    <w:name w:val="basic_text1"/>
    <w:rsid w:val="00B77C68"/>
    <w:rPr>
      <w:rFonts w:ascii="Arial" w:hAnsi="Arial" w:cs="Arial" w:hint="default"/>
      <w:color w:val="333333"/>
      <w:sz w:val="20"/>
      <w:szCs w:val="20"/>
    </w:rPr>
  </w:style>
  <w:style w:type="paragraph" w:customStyle="1" w:styleId="p">
    <w:name w:val="p"/>
    <w:basedOn w:val="Normal"/>
    <w:rsid w:val="00B77C68"/>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B77C68"/>
    <w:pPr>
      <w:spacing w:before="100" w:beforeAutospacing="1" w:after="100" w:afterAutospacing="1"/>
    </w:pPr>
    <w:rPr>
      <w:rFonts w:ascii="Arial Unicode MS" w:eastAsia="Arial Unicode MS" w:hAnsi="Arial Unicode MS" w:cs="Arial Unicode MS"/>
      <w:sz w:val="24"/>
      <w:szCs w:val="24"/>
    </w:rPr>
  </w:style>
  <w:style w:type="paragraph" w:customStyle="1" w:styleId="Level1">
    <w:name w:val="Level 1"/>
    <w:basedOn w:val="Normal"/>
    <w:rsid w:val="00B77C68"/>
    <w:pPr>
      <w:widowControl w:val="0"/>
      <w:tabs>
        <w:tab w:val="num" w:pos="360"/>
      </w:tabs>
      <w:outlineLvl w:val="0"/>
    </w:pPr>
    <w:rPr>
      <w:rFonts w:eastAsia="PMingLiU"/>
      <w:snapToGrid w:val="0"/>
      <w:sz w:val="24"/>
    </w:rPr>
  </w:style>
  <w:style w:type="paragraph" w:styleId="BalloonText">
    <w:name w:val="Balloon Text"/>
    <w:basedOn w:val="Normal"/>
    <w:link w:val="BalloonTextChar"/>
    <w:semiHidden/>
    <w:rsid w:val="00B77C68"/>
    <w:rPr>
      <w:rFonts w:ascii="Tahoma" w:hAnsi="Tahoma" w:cs="Tahoma"/>
      <w:sz w:val="16"/>
      <w:szCs w:val="16"/>
    </w:rPr>
  </w:style>
  <w:style w:type="character" w:customStyle="1" w:styleId="BalloonTextChar">
    <w:name w:val="Balloon Text Char"/>
    <w:basedOn w:val="DefaultParagraphFont"/>
    <w:link w:val="BalloonText"/>
    <w:semiHidden/>
    <w:rsid w:val="00B77C68"/>
    <w:rPr>
      <w:rFonts w:ascii="Tahoma" w:eastAsia="Times New Roman" w:hAnsi="Tahoma" w:cs="Tahoma"/>
      <w:sz w:val="16"/>
      <w:szCs w:val="16"/>
    </w:rPr>
  </w:style>
  <w:style w:type="table" w:styleId="TableGrid">
    <w:name w:val="Table Grid"/>
    <w:basedOn w:val="TableNormal"/>
    <w:uiPriority w:val="39"/>
    <w:rsid w:val="00B77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C6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B77C68"/>
    <w:rPr>
      <w:color w:val="auto"/>
    </w:rPr>
  </w:style>
  <w:style w:type="paragraph" w:customStyle="1" w:styleId="CM2">
    <w:name w:val="CM2"/>
    <w:basedOn w:val="Default"/>
    <w:next w:val="Default"/>
    <w:rsid w:val="00B77C68"/>
    <w:pPr>
      <w:spacing w:line="253" w:lineRule="atLeast"/>
    </w:pPr>
    <w:rPr>
      <w:color w:val="auto"/>
    </w:rPr>
  </w:style>
  <w:style w:type="paragraph" w:customStyle="1" w:styleId="CM4">
    <w:name w:val="CM4"/>
    <w:basedOn w:val="Default"/>
    <w:next w:val="Default"/>
    <w:rsid w:val="00B77C68"/>
    <w:rPr>
      <w:color w:val="auto"/>
    </w:rPr>
  </w:style>
  <w:style w:type="paragraph" w:customStyle="1" w:styleId="CM3">
    <w:name w:val="CM3"/>
    <w:basedOn w:val="Default"/>
    <w:next w:val="Default"/>
    <w:rsid w:val="00B77C68"/>
    <w:rPr>
      <w:color w:val="auto"/>
    </w:rPr>
  </w:style>
  <w:style w:type="character" w:customStyle="1" w:styleId="EmailStyle259">
    <w:name w:val="EmailStyle259"/>
    <w:semiHidden/>
    <w:rsid w:val="00B77C68"/>
    <w:rPr>
      <w:rFonts w:ascii="Arial" w:hAnsi="Arial" w:cs="Arial"/>
      <w:color w:val="auto"/>
      <w:sz w:val="20"/>
      <w:szCs w:val="20"/>
    </w:rPr>
  </w:style>
  <w:style w:type="character" w:styleId="Strong">
    <w:name w:val="Strong"/>
    <w:qFormat/>
    <w:rsid w:val="00B77C68"/>
    <w:rPr>
      <w:b/>
      <w:bCs/>
    </w:rPr>
  </w:style>
  <w:style w:type="paragraph" w:customStyle="1" w:styleId="SenderAddress">
    <w:name w:val="Sender Address"/>
    <w:basedOn w:val="Normal"/>
    <w:rsid w:val="00B77C68"/>
    <w:rPr>
      <w:sz w:val="24"/>
      <w:szCs w:val="24"/>
    </w:rPr>
  </w:style>
  <w:style w:type="paragraph" w:styleId="ListParagraph">
    <w:name w:val="List Paragraph"/>
    <w:basedOn w:val="Normal"/>
    <w:link w:val="ListParagraphChar"/>
    <w:uiPriority w:val="34"/>
    <w:qFormat/>
    <w:rsid w:val="00B77C68"/>
    <w:pPr>
      <w:ind w:left="720"/>
      <w:contextualSpacing/>
    </w:pPr>
    <w:rPr>
      <w:sz w:val="24"/>
      <w:szCs w:val="24"/>
    </w:rPr>
  </w:style>
  <w:style w:type="character" w:customStyle="1" w:styleId="ListParagraphChar">
    <w:name w:val="List Paragraph Char"/>
    <w:link w:val="ListParagraph"/>
    <w:uiPriority w:val="34"/>
    <w:locked/>
    <w:rsid w:val="00B77C6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7CFC"/>
    <w:rPr>
      <w:color w:val="605E5C"/>
      <w:shd w:val="clear" w:color="auto" w:fill="E1DFDD"/>
    </w:rPr>
  </w:style>
  <w:style w:type="table" w:customStyle="1" w:styleId="ListTable31">
    <w:name w:val="List Table 31"/>
    <w:basedOn w:val="TableNormal"/>
    <w:next w:val="ListTable3"/>
    <w:uiPriority w:val="48"/>
    <w:rsid w:val="0085094B"/>
    <w:pPr>
      <w:spacing w:after="0" w:line="240" w:lineRule="auto"/>
    </w:pPr>
    <w:rPr>
      <w:rFonts w:eastAsiaTheme="minorEastAsia"/>
      <w:sz w:val="20"/>
      <w:szCs w:val="20"/>
      <w:lang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21">
    <w:name w:val="Plain Table 2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Table3">
    <w:name w:val="List Table 3"/>
    <w:basedOn w:val="TableNormal"/>
    <w:uiPriority w:val="48"/>
    <w:rsid w:val="00850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Paragraph">
    <w:name w:val="Table Paragraph"/>
    <w:basedOn w:val="Normal"/>
    <w:uiPriority w:val="1"/>
    <w:qFormat/>
    <w:rsid w:val="00BF3969"/>
    <w:pPr>
      <w:widowControl w:val="0"/>
      <w:autoSpaceDE w:val="0"/>
      <w:autoSpaceDN w:val="0"/>
      <w:ind w:left="113"/>
    </w:pPr>
    <w:rPr>
      <w:sz w:val="22"/>
      <w:szCs w:val="22"/>
      <w:lang w:bidi="en-US"/>
    </w:rPr>
  </w:style>
  <w:style w:type="character" w:customStyle="1" w:styleId="wordsection1Char">
    <w:name w:val="wordsection1 Char"/>
    <w:basedOn w:val="DefaultParagraphFont"/>
    <w:link w:val="wordsection1"/>
    <w:uiPriority w:val="99"/>
    <w:locked/>
    <w:rsid w:val="007726A4"/>
    <w:rPr>
      <w:rFonts w:ascii="Calibri" w:hAnsi="Calibri" w:cs="Calibri"/>
    </w:rPr>
  </w:style>
  <w:style w:type="paragraph" w:customStyle="1" w:styleId="wordsection1">
    <w:name w:val="wordsection1"/>
    <w:basedOn w:val="Normal"/>
    <w:link w:val="wordsection1Char"/>
    <w:uiPriority w:val="99"/>
    <w:rsid w:val="007726A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387">
      <w:bodyDiv w:val="1"/>
      <w:marLeft w:val="0"/>
      <w:marRight w:val="0"/>
      <w:marTop w:val="0"/>
      <w:marBottom w:val="0"/>
      <w:divBdr>
        <w:top w:val="none" w:sz="0" w:space="0" w:color="auto"/>
        <w:left w:val="none" w:sz="0" w:space="0" w:color="auto"/>
        <w:bottom w:val="none" w:sz="0" w:space="0" w:color="auto"/>
        <w:right w:val="none" w:sz="0" w:space="0" w:color="auto"/>
      </w:divBdr>
    </w:div>
    <w:div w:id="23598183">
      <w:bodyDiv w:val="1"/>
      <w:marLeft w:val="0"/>
      <w:marRight w:val="0"/>
      <w:marTop w:val="0"/>
      <w:marBottom w:val="0"/>
      <w:divBdr>
        <w:top w:val="none" w:sz="0" w:space="0" w:color="auto"/>
        <w:left w:val="none" w:sz="0" w:space="0" w:color="auto"/>
        <w:bottom w:val="none" w:sz="0" w:space="0" w:color="auto"/>
        <w:right w:val="none" w:sz="0" w:space="0" w:color="auto"/>
      </w:divBdr>
    </w:div>
    <w:div w:id="34551036">
      <w:bodyDiv w:val="1"/>
      <w:marLeft w:val="0"/>
      <w:marRight w:val="0"/>
      <w:marTop w:val="0"/>
      <w:marBottom w:val="0"/>
      <w:divBdr>
        <w:top w:val="none" w:sz="0" w:space="0" w:color="auto"/>
        <w:left w:val="none" w:sz="0" w:space="0" w:color="auto"/>
        <w:bottom w:val="none" w:sz="0" w:space="0" w:color="auto"/>
        <w:right w:val="none" w:sz="0" w:space="0" w:color="auto"/>
      </w:divBdr>
    </w:div>
    <w:div w:id="85657300">
      <w:bodyDiv w:val="1"/>
      <w:marLeft w:val="0"/>
      <w:marRight w:val="0"/>
      <w:marTop w:val="0"/>
      <w:marBottom w:val="0"/>
      <w:divBdr>
        <w:top w:val="none" w:sz="0" w:space="0" w:color="auto"/>
        <w:left w:val="none" w:sz="0" w:space="0" w:color="auto"/>
        <w:bottom w:val="none" w:sz="0" w:space="0" w:color="auto"/>
        <w:right w:val="none" w:sz="0" w:space="0" w:color="auto"/>
      </w:divBdr>
    </w:div>
    <w:div w:id="165442285">
      <w:bodyDiv w:val="1"/>
      <w:marLeft w:val="0"/>
      <w:marRight w:val="0"/>
      <w:marTop w:val="0"/>
      <w:marBottom w:val="0"/>
      <w:divBdr>
        <w:top w:val="none" w:sz="0" w:space="0" w:color="auto"/>
        <w:left w:val="none" w:sz="0" w:space="0" w:color="auto"/>
        <w:bottom w:val="none" w:sz="0" w:space="0" w:color="auto"/>
        <w:right w:val="none" w:sz="0" w:space="0" w:color="auto"/>
      </w:divBdr>
    </w:div>
    <w:div w:id="203444254">
      <w:bodyDiv w:val="1"/>
      <w:marLeft w:val="0"/>
      <w:marRight w:val="0"/>
      <w:marTop w:val="0"/>
      <w:marBottom w:val="0"/>
      <w:divBdr>
        <w:top w:val="none" w:sz="0" w:space="0" w:color="auto"/>
        <w:left w:val="none" w:sz="0" w:space="0" w:color="auto"/>
        <w:bottom w:val="none" w:sz="0" w:space="0" w:color="auto"/>
        <w:right w:val="none" w:sz="0" w:space="0" w:color="auto"/>
      </w:divBdr>
    </w:div>
    <w:div w:id="241183668">
      <w:bodyDiv w:val="1"/>
      <w:marLeft w:val="0"/>
      <w:marRight w:val="0"/>
      <w:marTop w:val="0"/>
      <w:marBottom w:val="0"/>
      <w:divBdr>
        <w:top w:val="none" w:sz="0" w:space="0" w:color="auto"/>
        <w:left w:val="none" w:sz="0" w:space="0" w:color="auto"/>
        <w:bottom w:val="none" w:sz="0" w:space="0" w:color="auto"/>
        <w:right w:val="none" w:sz="0" w:space="0" w:color="auto"/>
      </w:divBdr>
    </w:div>
    <w:div w:id="263804155">
      <w:bodyDiv w:val="1"/>
      <w:marLeft w:val="0"/>
      <w:marRight w:val="0"/>
      <w:marTop w:val="0"/>
      <w:marBottom w:val="0"/>
      <w:divBdr>
        <w:top w:val="none" w:sz="0" w:space="0" w:color="auto"/>
        <w:left w:val="none" w:sz="0" w:space="0" w:color="auto"/>
        <w:bottom w:val="none" w:sz="0" w:space="0" w:color="auto"/>
        <w:right w:val="none" w:sz="0" w:space="0" w:color="auto"/>
      </w:divBdr>
    </w:div>
    <w:div w:id="297272685">
      <w:bodyDiv w:val="1"/>
      <w:marLeft w:val="0"/>
      <w:marRight w:val="0"/>
      <w:marTop w:val="0"/>
      <w:marBottom w:val="0"/>
      <w:divBdr>
        <w:top w:val="none" w:sz="0" w:space="0" w:color="auto"/>
        <w:left w:val="none" w:sz="0" w:space="0" w:color="auto"/>
        <w:bottom w:val="none" w:sz="0" w:space="0" w:color="auto"/>
        <w:right w:val="none" w:sz="0" w:space="0" w:color="auto"/>
      </w:divBdr>
    </w:div>
    <w:div w:id="306594717">
      <w:bodyDiv w:val="1"/>
      <w:marLeft w:val="0"/>
      <w:marRight w:val="0"/>
      <w:marTop w:val="0"/>
      <w:marBottom w:val="0"/>
      <w:divBdr>
        <w:top w:val="none" w:sz="0" w:space="0" w:color="auto"/>
        <w:left w:val="none" w:sz="0" w:space="0" w:color="auto"/>
        <w:bottom w:val="none" w:sz="0" w:space="0" w:color="auto"/>
        <w:right w:val="none" w:sz="0" w:space="0" w:color="auto"/>
      </w:divBdr>
    </w:div>
    <w:div w:id="327249172">
      <w:bodyDiv w:val="1"/>
      <w:marLeft w:val="0"/>
      <w:marRight w:val="0"/>
      <w:marTop w:val="0"/>
      <w:marBottom w:val="0"/>
      <w:divBdr>
        <w:top w:val="none" w:sz="0" w:space="0" w:color="auto"/>
        <w:left w:val="none" w:sz="0" w:space="0" w:color="auto"/>
        <w:bottom w:val="none" w:sz="0" w:space="0" w:color="auto"/>
        <w:right w:val="none" w:sz="0" w:space="0" w:color="auto"/>
      </w:divBdr>
    </w:div>
    <w:div w:id="344676230">
      <w:bodyDiv w:val="1"/>
      <w:marLeft w:val="0"/>
      <w:marRight w:val="0"/>
      <w:marTop w:val="0"/>
      <w:marBottom w:val="0"/>
      <w:divBdr>
        <w:top w:val="none" w:sz="0" w:space="0" w:color="auto"/>
        <w:left w:val="none" w:sz="0" w:space="0" w:color="auto"/>
        <w:bottom w:val="none" w:sz="0" w:space="0" w:color="auto"/>
        <w:right w:val="none" w:sz="0" w:space="0" w:color="auto"/>
      </w:divBdr>
    </w:div>
    <w:div w:id="349338793">
      <w:bodyDiv w:val="1"/>
      <w:marLeft w:val="0"/>
      <w:marRight w:val="0"/>
      <w:marTop w:val="0"/>
      <w:marBottom w:val="0"/>
      <w:divBdr>
        <w:top w:val="none" w:sz="0" w:space="0" w:color="auto"/>
        <w:left w:val="none" w:sz="0" w:space="0" w:color="auto"/>
        <w:bottom w:val="none" w:sz="0" w:space="0" w:color="auto"/>
        <w:right w:val="none" w:sz="0" w:space="0" w:color="auto"/>
      </w:divBdr>
    </w:div>
    <w:div w:id="359669477">
      <w:bodyDiv w:val="1"/>
      <w:marLeft w:val="0"/>
      <w:marRight w:val="0"/>
      <w:marTop w:val="0"/>
      <w:marBottom w:val="0"/>
      <w:divBdr>
        <w:top w:val="none" w:sz="0" w:space="0" w:color="auto"/>
        <w:left w:val="none" w:sz="0" w:space="0" w:color="auto"/>
        <w:bottom w:val="none" w:sz="0" w:space="0" w:color="auto"/>
        <w:right w:val="none" w:sz="0" w:space="0" w:color="auto"/>
      </w:divBdr>
    </w:div>
    <w:div w:id="367805062">
      <w:bodyDiv w:val="1"/>
      <w:marLeft w:val="0"/>
      <w:marRight w:val="0"/>
      <w:marTop w:val="0"/>
      <w:marBottom w:val="0"/>
      <w:divBdr>
        <w:top w:val="none" w:sz="0" w:space="0" w:color="auto"/>
        <w:left w:val="none" w:sz="0" w:space="0" w:color="auto"/>
        <w:bottom w:val="none" w:sz="0" w:space="0" w:color="auto"/>
        <w:right w:val="none" w:sz="0" w:space="0" w:color="auto"/>
      </w:divBdr>
    </w:div>
    <w:div w:id="504787290">
      <w:bodyDiv w:val="1"/>
      <w:marLeft w:val="0"/>
      <w:marRight w:val="0"/>
      <w:marTop w:val="0"/>
      <w:marBottom w:val="0"/>
      <w:divBdr>
        <w:top w:val="none" w:sz="0" w:space="0" w:color="auto"/>
        <w:left w:val="none" w:sz="0" w:space="0" w:color="auto"/>
        <w:bottom w:val="none" w:sz="0" w:space="0" w:color="auto"/>
        <w:right w:val="none" w:sz="0" w:space="0" w:color="auto"/>
      </w:divBdr>
    </w:div>
    <w:div w:id="523709405">
      <w:bodyDiv w:val="1"/>
      <w:marLeft w:val="0"/>
      <w:marRight w:val="0"/>
      <w:marTop w:val="0"/>
      <w:marBottom w:val="0"/>
      <w:divBdr>
        <w:top w:val="none" w:sz="0" w:space="0" w:color="auto"/>
        <w:left w:val="none" w:sz="0" w:space="0" w:color="auto"/>
        <w:bottom w:val="none" w:sz="0" w:space="0" w:color="auto"/>
        <w:right w:val="none" w:sz="0" w:space="0" w:color="auto"/>
      </w:divBdr>
    </w:div>
    <w:div w:id="660355514">
      <w:bodyDiv w:val="1"/>
      <w:marLeft w:val="0"/>
      <w:marRight w:val="0"/>
      <w:marTop w:val="0"/>
      <w:marBottom w:val="0"/>
      <w:divBdr>
        <w:top w:val="none" w:sz="0" w:space="0" w:color="auto"/>
        <w:left w:val="none" w:sz="0" w:space="0" w:color="auto"/>
        <w:bottom w:val="none" w:sz="0" w:space="0" w:color="auto"/>
        <w:right w:val="none" w:sz="0" w:space="0" w:color="auto"/>
      </w:divBdr>
    </w:div>
    <w:div w:id="662507886">
      <w:bodyDiv w:val="1"/>
      <w:marLeft w:val="0"/>
      <w:marRight w:val="0"/>
      <w:marTop w:val="0"/>
      <w:marBottom w:val="0"/>
      <w:divBdr>
        <w:top w:val="none" w:sz="0" w:space="0" w:color="auto"/>
        <w:left w:val="none" w:sz="0" w:space="0" w:color="auto"/>
        <w:bottom w:val="none" w:sz="0" w:space="0" w:color="auto"/>
        <w:right w:val="none" w:sz="0" w:space="0" w:color="auto"/>
      </w:divBdr>
    </w:div>
    <w:div w:id="712197618">
      <w:bodyDiv w:val="1"/>
      <w:marLeft w:val="0"/>
      <w:marRight w:val="0"/>
      <w:marTop w:val="0"/>
      <w:marBottom w:val="0"/>
      <w:divBdr>
        <w:top w:val="none" w:sz="0" w:space="0" w:color="auto"/>
        <w:left w:val="none" w:sz="0" w:space="0" w:color="auto"/>
        <w:bottom w:val="none" w:sz="0" w:space="0" w:color="auto"/>
        <w:right w:val="none" w:sz="0" w:space="0" w:color="auto"/>
      </w:divBdr>
    </w:div>
    <w:div w:id="815071917">
      <w:bodyDiv w:val="1"/>
      <w:marLeft w:val="0"/>
      <w:marRight w:val="0"/>
      <w:marTop w:val="0"/>
      <w:marBottom w:val="0"/>
      <w:divBdr>
        <w:top w:val="none" w:sz="0" w:space="0" w:color="auto"/>
        <w:left w:val="none" w:sz="0" w:space="0" w:color="auto"/>
        <w:bottom w:val="none" w:sz="0" w:space="0" w:color="auto"/>
        <w:right w:val="none" w:sz="0" w:space="0" w:color="auto"/>
      </w:divBdr>
    </w:div>
    <w:div w:id="843590678">
      <w:bodyDiv w:val="1"/>
      <w:marLeft w:val="0"/>
      <w:marRight w:val="0"/>
      <w:marTop w:val="0"/>
      <w:marBottom w:val="0"/>
      <w:divBdr>
        <w:top w:val="none" w:sz="0" w:space="0" w:color="auto"/>
        <w:left w:val="none" w:sz="0" w:space="0" w:color="auto"/>
        <w:bottom w:val="none" w:sz="0" w:space="0" w:color="auto"/>
        <w:right w:val="none" w:sz="0" w:space="0" w:color="auto"/>
      </w:divBdr>
    </w:div>
    <w:div w:id="891162081">
      <w:bodyDiv w:val="1"/>
      <w:marLeft w:val="0"/>
      <w:marRight w:val="0"/>
      <w:marTop w:val="0"/>
      <w:marBottom w:val="0"/>
      <w:divBdr>
        <w:top w:val="none" w:sz="0" w:space="0" w:color="auto"/>
        <w:left w:val="none" w:sz="0" w:space="0" w:color="auto"/>
        <w:bottom w:val="none" w:sz="0" w:space="0" w:color="auto"/>
        <w:right w:val="none" w:sz="0" w:space="0" w:color="auto"/>
      </w:divBdr>
    </w:div>
    <w:div w:id="901794192">
      <w:bodyDiv w:val="1"/>
      <w:marLeft w:val="0"/>
      <w:marRight w:val="0"/>
      <w:marTop w:val="0"/>
      <w:marBottom w:val="0"/>
      <w:divBdr>
        <w:top w:val="none" w:sz="0" w:space="0" w:color="auto"/>
        <w:left w:val="none" w:sz="0" w:space="0" w:color="auto"/>
        <w:bottom w:val="none" w:sz="0" w:space="0" w:color="auto"/>
        <w:right w:val="none" w:sz="0" w:space="0" w:color="auto"/>
      </w:divBdr>
    </w:div>
    <w:div w:id="930966665">
      <w:bodyDiv w:val="1"/>
      <w:marLeft w:val="0"/>
      <w:marRight w:val="0"/>
      <w:marTop w:val="0"/>
      <w:marBottom w:val="0"/>
      <w:divBdr>
        <w:top w:val="none" w:sz="0" w:space="0" w:color="auto"/>
        <w:left w:val="none" w:sz="0" w:space="0" w:color="auto"/>
        <w:bottom w:val="none" w:sz="0" w:space="0" w:color="auto"/>
        <w:right w:val="none" w:sz="0" w:space="0" w:color="auto"/>
      </w:divBdr>
    </w:div>
    <w:div w:id="936017479">
      <w:bodyDiv w:val="1"/>
      <w:marLeft w:val="0"/>
      <w:marRight w:val="0"/>
      <w:marTop w:val="0"/>
      <w:marBottom w:val="0"/>
      <w:divBdr>
        <w:top w:val="none" w:sz="0" w:space="0" w:color="auto"/>
        <w:left w:val="none" w:sz="0" w:space="0" w:color="auto"/>
        <w:bottom w:val="none" w:sz="0" w:space="0" w:color="auto"/>
        <w:right w:val="none" w:sz="0" w:space="0" w:color="auto"/>
      </w:divBdr>
    </w:div>
    <w:div w:id="978538782">
      <w:bodyDiv w:val="1"/>
      <w:marLeft w:val="0"/>
      <w:marRight w:val="0"/>
      <w:marTop w:val="0"/>
      <w:marBottom w:val="0"/>
      <w:divBdr>
        <w:top w:val="none" w:sz="0" w:space="0" w:color="auto"/>
        <w:left w:val="none" w:sz="0" w:space="0" w:color="auto"/>
        <w:bottom w:val="none" w:sz="0" w:space="0" w:color="auto"/>
        <w:right w:val="none" w:sz="0" w:space="0" w:color="auto"/>
      </w:divBdr>
    </w:div>
    <w:div w:id="1066801381">
      <w:bodyDiv w:val="1"/>
      <w:marLeft w:val="0"/>
      <w:marRight w:val="0"/>
      <w:marTop w:val="0"/>
      <w:marBottom w:val="0"/>
      <w:divBdr>
        <w:top w:val="none" w:sz="0" w:space="0" w:color="auto"/>
        <w:left w:val="none" w:sz="0" w:space="0" w:color="auto"/>
        <w:bottom w:val="none" w:sz="0" w:space="0" w:color="auto"/>
        <w:right w:val="none" w:sz="0" w:space="0" w:color="auto"/>
      </w:divBdr>
    </w:div>
    <w:div w:id="1068379278">
      <w:bodyDiv w:val="1"/>
      <w:marLeft w:val="0"/>
      <w:marRight w:val="0"/>
      <w:marTop w:val="0"/>
      <w:marBottom w:val="0"/>
      <w:divBdr>
        <w:top w:val="none" w:sz="0" w:space="0" w:color="auto"/>
        <w:left w:val="none" w:sz="0" w:space="0" w:color="auto"/>
        <w:bottom w:val="none" w:sz="0" w:space="0" w:color="auto"/>
        <w:right w:val="none" w:sz="0" w:space="0" w:color="auto"/>
      </w:divBdr>
    </w:div>
    <w:div w:id="1114011341">
      <w:bodyDiv w:val="1"/>
      <w:marLeft w:val="0"/>
      <w:marRight w:val="0"/>
      <w:marTop w:val="0"/>
      <w:marBottom w:val="0"/>
      <w:divBdr>
        <w:top w:val="none" w:sz="0" w:space="0" w:color="auto"/>
        <w:left w:val="none" w:sz="0" w:space="0" w:color="auto"/>
        <w:bottom w:val="none" w:sz="0" w:space="0" w:color="auto"/>
        <w:right w:val="none" w:sz="0" w:space="0" w:color="auto"/>
      </w:divBdr>
    </w:div>
    <w:div w:id="1120494412">
      <w:bodyDiv w:val="1"/>
      <w:marLeft w:val="0"/>
      <w:marRight w:val="0"/>
      <w:marTop w:val="0"/>
      <w:marBottom w:val="0"/>
      <w:divBdr>
        <w:top w:val="none" w:sz="0" w:space="0" w:color="auto"/>
        <w:left w:val="none" w:sz="0" w:space="0" w:color="auto"/>
        <w:bottom w:val="none" w:sz="0" w:space="0" w:color="auto"/>
        <w:right w:val="none" w:sz="0" w:space="0" w:color="auto"/>
      </w:divBdr>
    </w:div>
    <w:div w:id="1208025293">
      <w:bodyDiv w:val="1"/>
      <w:marLeft w:val="0"/>
      <w:marRight w:val="0"/>
      <w:marTop w:val="0"/>
      <w:marBottom w:val="0"/>
      <w:divBdr>
        <w:top w:val="none" w:sz="0" w:space="0" w:color="auto"/>
        <w:left w:val="none" w:sz="0" w:space="0" w:color="auto"/>
        <w:bottom w:val="none" w:sz="0" w:space="0" w:color="auto"/>
        <w:right w:val="none" w:sz="0" w:space="0" w:color="auto"/>
      </w:divBdr>
    </w:div>
    <w:div w:id="1265772591">
      <w:bodyDiv w:val="1"/>
      <w:marLeft w:val="0"/>
      <w:marRight w:val="0"/>
      <w:marTop w:val="0"/>
      <w:marBottom w:val="0"/>
      <w:divBdr>
        <w:top w:val="none" w:sz="0" w:space="0" w:color="auto"/>
        <w:left w:val="none" w:sz="0" w:space="0" w:color="auto"/>
        <w:bottom w:val="none" w:sz="0" w:space="0" w:color="auto"/>
        <w:right w:val="none" w:sz="0" w:space="0" w:color="auto"/>
      </w:divBdr>
    </w:div>
    <w:div w:id="1314069239">
      <w:bodyDiv w:val="1"/>
      <w:marLeft w:val="0"/>
      <w:marRight w:val="0"/>
      <w:marTop w:val="0"/>
      <w:marBottom w:val="0"/>
      <w:divBdr>
        <w:top w:val="none" w:sz="0" w:space="0" w:color="auto"/>
        <w:left w:val="none" w:sz="0" w:space="0" w:color="auto"/>
        <w:bottom w:val="none" w:sz="0" w:space="0" w:color="auto"/>
        <w:right w:val="none" w:sz="0" w:space="0" w:color="auto"/>
      </w:divBdr>
    </w:div>
    <w:div w:id="1363901633">
      <w:bodyDiv w:val="1"/>
      <w:marLeft w:val="0"/>
      <w:marRight w:val="0"/>
      <w:marTop w:val="0"/>
      <w:marBottom w:val="0"/>
      <w:divBdr>
        <w:top w:val="none" w:sz="0" w:space="0" w:color="auto"/>
        <w:left w:val="none" w:sz="0" w:space="0" w:color="auto"/>
        <w:bottom w:val="none" w:sz="0" w:space="0" w:color="auto"/>
        <w:right w:val="none" w:sz="0" w:space="0" w:color="auto"/>
      </w:divBdr>
    </w:div>
    <w:div w:id="1386176386">
      <w:bodyDiv w:val="1"/>
      <w:marLeft w:val="0"/>
      <w:marRight w:val="0"/>
      <w:marTop w:val="0"/>
      <w:marBottom w:val="0"/>
      <w:divBdr>
        <w:top w:val="none" w:sz="0" w:space="0" w:color="auto"/>
        <w:left w:val="none" w:sz="0" w:space="0" w:color="auto"/>
        <w:bottom w:val="none" w:sz="0" w:space="0" w:color="auto"/>
        <w:right w:val="none" w:sz="0" w:space="0" w:color="auto"/>
      </w:divBdr>
    </w:div>
    <w:div w:id="1716854792">
      <w:bodyDiv w:val="1"/>
      <w:marLeft w:val="0"/>
      <w:marRight w:val="0"/>
      <w:marTop w:val="0"/>
      <w:marBottom w:val="0"/>
      <w:divBdr>
        <w:top w:val="none" w:sz="0" w:space="0" w:color="auto"/>
        <w:left w:val="none" w:sz="0" w:space="0" w:color="auto"/>
        <w:bottom w:val="none" w:sz="0" w:space="0" w:color="auto"/>
        <w:right w:val="none" w:sz="0" w:space="0" w:color="auto"/>
      </w:divBdr>
    </w:div>
    <w:div w:id="1988320170">
      <w:bodyDiv w:val="1"/>
      <w:marLeft w:val="0"/>
      <w:marRight w:val="0"/>
      <w:marTop w:val="0"/>
      <w:marBottom w:val="0"/>
      <w:divBdr>
        <w:top w:val="none" w:sz="0" w:space="0" w:color="auto"/>
        <w:left w:val="none" w:sz="0" w:space="0" w:color="auto"/>
        <w:bottom w:val="none" w:sz="0" w:space="0" w:color="auto"/>
        <w:right w:val="none" w:sz="0" w:space="0" w:color="auto"/>
      </w:divBdr>
    </w:div>
    <w:div w:id="2002080162">
      <w:bodyDiv w:val="1"/>
      <w:marLeft w:val="0"/>
      <w:marRight w:val="0"/>
      <w:marTop w:val="0"/>
      <w:marBottom w:val="0"/>
      <w:divBdr>
        <w:top w:val="none" w:sz="0" w:space="0" w:color="auto"/>
        <w:left w:val="none" w:sz="0" w:space="0" w:color="auto"/>
        <w:bottom w:val="none" w:sz="0" w:space="0" w:color="auto"/>
        <w:right w:val="none" w:sz="0" w:space="0" w:color="auto"/>
      </w:divBdr>
    </w:div>
    <w:div w:id="2072195410">
      <w:bodyDiv w:val="1"/>
      <w:marLeft w:val="0"/>
      <w:marRight w:val="0"/>
      <w:marTop w:val="0"/>
      <w:marBottom w:val="0"/>
      <w:divBdr>
        <w:top w:val="none" w:sz="0" w:space="0" w:color="auto"/>
        <w:left w:val="none" w:sz="0" w:space="0" w:color="auto"/>
        <w:bottom w:val="none" w:sz="0" w:space="0" w:color="auto"/>
        <w:right w:val="none" w:sz="0" w:space="0" w:color="auto"/>
      </w:divBdr>
    </w:div>
    <w:div w:id="20877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mothy.gardner2@cvshealth.com" TargetMode="External"/><Relationship Id="rId18" Type="http://schemas.openxmlformats.org/officeDocument/2006/relationships/hyperlink" Target="mailto:Jennifer.bonilla@cvshealth.com" TargetMode="External"/><Relationship Id="rId26" Type="http://schemas.openxmlformats.org/officeDocument/2006/relationships/hyperlink" Target="mailto:Eunice@genesisglobalhk.com" TargetMode="External"/><Relationship Id="rId39" Type="http://schemas.openxmlformats.org/officeDocument/2006/relationships/hyperlink" Target="http://www.dhs.ca.gov/childlead/tableware/twregs.html" TargetMode="External"/><Relationship Id="rId21" Type="http://schemas.openxmlformats.org/officeDocument/2006/relationships/hyperlink" Target="https://protect-usb.mimecast.com/s/bLycC8Xr70IY8G90y8PtnL1xa?domain=ebookprod001.yvp.yusen-logistics.com" TargetMode="External"/><Relationship Id="rId34" Type="http://schemas.openxmlformats.org/officeDocument/2006/relationships/hyperlink" Target="https://protect-us.mimecast.com/s/P4gPCxkwl4FJ4m3ZNCgrkcV?domain=urldefense.com" TargetMode="External"/><Relationship Id="rId42" Type="http://schemas.openxmlformats.org/officeDocument/2006/relationships/hyperlink" Target="http://www.cpsc.gov/businfo/reg1.html" TargetMode="External"/><Relationship Id="rId47" Type="http://schemas.openxmlformats.org/officeDocument/2006/relationships/hyperlink" Target="http://www.UL.com" TargetMode="External"/><Relationship Id="rId50" Type="http://schemas.openxmlformats.org/officeDocument/2006/relationships/hyperlink" Target="http://www.aphis.usda.gov/library/forms/pdf/ppq505.pdf"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enise.Ehnes@CVSHealth.com" TargetMode="External"/><Relationship Id="rId17" Type="http://schemas.openxmlformats.org/officeDocument/2006/relationships/hyperlink" Target="mailto:Scott.MacLennan@CVSHealth.com" TargetMode="External"/><Relationship Id="rId25" Type="http://schemas.openxmlformats.org/officeDocument/2006/relationships/hyperlink" Target="mailto:Thomas.Logan2@cvscaremark.com" TargetMode="External"/><Relationship Id="rId33" Type="http://schemas.openxmlformats.org/officeDocument/2006/relationships/hyperlink" Target="mailto:Lillian.li@ul.com" TargetMode="External"/><Relationship Id="rId38" Type="http://schemas.openxmlformats.org/officeDocument/2006/relationships/hyperlink" Target="http://ag.ca.gov/prop65/?PHPSESSID=ddd40c231f02f7782545aabf8e543c61" TargetMode="External"/><Relationship Id="rId46" Type="http://schemas.openxmlformats.org/officeDocument/2006/relationships/hyperlink" Target="http://www.oehha.ca.gov/prop65/background" TargetMode="External"/><Relationship Id="rId2" Type="http://schemas.openxmlformats.org/officeDocument/2006/relationships/styles" Target="styles.xml"/><Relationship Id="rId16" Type="http://schemas.openxmlformats.org/officeDocument/2006/relationships/hyperlink" Target="mailto:Peter.Lee3@CVSHealth.com" TargetMode="External"/><Relationship Id="rId20" Type="http://schemas.openxmlformats.org/officeDocument/2006/relationships/hyperlink" Target="mailto:Wenhui.Fu@CVShealth.com" TargetMode="External"/><Relationship Id="rId29" Type="http://schemas.openxmlformats.org/officeDocument/2006/relationships/hyperlink" Target="mailto:Trade.Inquiries@BNYMellon.com" TargetMode="External"/><Relationship Id="rId41" Type="http://schemas.openxmlformats.org/officeDocument/2006/relationships/hyperlink" Target="http://www.oehha.ca.gov"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uc-du.Le@cvshealth.com" TargetMode="External"/><Relationship Id="rId24" Type="http://schemas.openxmlformats.org/officeDocument/2006/relationships/hyperlink" Target="mailto:CVSInformation@genesisglobalhk.com" TargetMode="External"/><Relationship Id="rId32" Type="http://schemas.openxmlformats.org/officeDocument/2006/relationships/hyperlink" Target="mailto:Yolanda-TT.Chen@sgs.com" TargetMode="External"/><Relationship Id="rId37" Type="http://schemas.openxmlformats.org/officeDocument/2006/relationships/hyperlink" Target="mailto:debby.dutch@cvshealth.com" TargetMode="External"/><Relationship Id="rId40" Type="http://schemas.openxmlformats.org/officeDocument/2006/relationships/hyperlink" Target="http://www.bhfti.ca.gov/industry/bulletin.shtm" TargetMode="External"/><Relationship Id="rId45" Type="http://schemas.openxmlformats.org/officeDocument/2006/relationships/hyperlink" Target="http://www.calprop65.com"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lizabeth.Roddick@us.yusen-logistics.com" TargetMode="External"/><Relationship Id="rId23" Type="http://schemas.openxmlformats.org/officeDocument/2006/relationships/hyperlink" Target="http://edocket.access.gpo.gov/cfr_2004/aprqtr/pdf/19cfr141.86.pdf" TargetMode="External"/><Relationship Id="rId28" Type="http://schemas.openxmlformats.org/officeDocument/2006/relationships/hyperlink" Target="mailto:Elaine.Lamoureux@cvshealth.com" TargetMode="External"/><Relationship Id="rId36" Type="http://schemas.openxmlformats.org/officeDocument/2006/relationships/hyperlink" Target="https://protect-us.mimecast.com/s/adNVCG6o9qfG4W3NuQW1mU?domain=sgs.sharepoint.com" TargetMode="External"/><Relationship Id="rId49" Type="http://schemas.openxmlformats.org/officeDocument/2006/relationships/hyperlink" Target="mailto:dustin.burns@cvshealth.com" TargetMode="External"/><Relationship Id="rId10" Type="http://schemas.openxmlformats.org/officeDocument/2006/relationships/hyperlink" Target="mailto:Elaine.Lamoureux@CVSHealth.com" TargetMode="External"/><Relationship Id="rId19" Type="http://schemas.openxmlformats.org/officeDocument/2006/relationships/hyperlink" Target="mailto:Jonathan.Blaquere@cvshealth.com" TargetMode="External"/><Relationship Id="rId31" Type="http://schemas.openxmlformats.org/officeDocument/2006/relationships/hyperlink" Target="mailto:Hon.Wong@bureauveritas.com" TargetMode="External"/><Relationship Id="rId44" Type="http://schemas.openxmlformats.org/officeDocument/2006/relationships/hyperlink" Target="http://www.fda.gov/ora/compliance_ref/cpg/cpgfod/"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nna.berard@cvshealth.com" TargetMode="External"/><Relationship Id="rId14" Type="http://schemas.openxmlformats.org/officeDocument/2006/relationships/hyperlink" Target="mailto:Joseph.kenny@geodis.com" TargetMode="External"/><Relationship Id="rId22" Type="http://schemas.openxmlformats.org/officeDocument/2006/relationships/hyperlink" Target="https://www.cbp.gov/document/publications/reasonable-care" TargetMode="External"/><Relationship Id="rId27" Type="http://schemas.openxmlformats.org/officeDocument/2006/relationships/hyperlink" Target="mailto:Denise.Ehnes@cvshealth.com" TargetMode="External"/><Relationship Id="rId30" Type="http://schemas.openxmlformats.org/officeDocument/2006/relationships/image" Target="media/image2.emf"/><Relationship Id="rId35" Type="http://schemas.openxmlformats.org/officeDocument/2006/relationships/hyperlink" Target="mailto:hon.wong@bureauveritas.com" TargetMode="External"/><Relationship Id="rId43" Type="http://schemas.openxmlformats.org/officeDocument/2006/relationships/hyperlink" Target="http://www.access.gpo.gov/nara/cfr/cfr-table-search.html" TargetMode="External"/><Relationship Id="rId48" Type="http://schemas.openxmlformats.org/officeDocument/2006/relationships/hyperlink" Target="mailto:dustin.burns@cvshealth.com" TargetMode="External"/><Relationship Id="rId56" Type="http://schemas.openxmlformats.org/officeDocument/2006/relationships/theme" Target="theme/theme1.xml"/><Relationship Id="rId8" Type="http://schemas.openxmlformats.org/officeDocument/2006/relationships/hyperlink" Target="mailto:Stephen.Genereux@CVSHealth.com" TargetMode="External"/><Relationship Id="rId51" Type="http://schemas.openxmlformats.org/officeDocument/2006/relationships/hyperlink" Target="http://cvssuppliers.com/requirements/import-informa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10108</Words>
  <Characters>57621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CVS Health</Company>
  <LinksUpToDate>false</LinksUpToDate>
  <CharactersWithSpaces>67594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Lamoureux, Elaine C.</dc:creator>
  <cp:keywords/>
  <dc:description/>
  <cp:lastModifiedBy>Lamoureux, Elaine C.</cp:lastModifiedBy>
  <cp:revision>5</cp:revision>
  <dcterms:created xsi:type="dcterms:W3CDTF">2024-07-01T11:33:00Z</dcterms:created>
  <dcterms:modified xsi:type="dcterms:W3CDTF">2024-07-01T11:43:00Z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2021-08-19T11:38:05Z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ff127f05-2a4b-4ca9-82ed-33b4592d84b4</vt:lpwstr>
  </property>
  <property fmtid="{D5CDD505-2E9C-101B-9397-08002B2CF9AE}" pid="8" name="MSIP_Label_67599526-06ca-49cc-9fa9-5307800a949a_ContentBits">
    <vt:lpwstr>0</vt:lpwstr>
  </property>
</Properties>
</file>